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4025"/>
        <w:gridCol w:w="6061"/>
      </w:tblGrid>
      <w:tr w:rsidR="00EB3859" w:rsidTr="00EB3859">
        <w:tc>
          <w:tcPr>
            <w:tcW w:w="5042" w:type="dxa"/>
          </w:tcPr>
          <w:p w:rsidR="00EB3859" w:rsidRPr="00074E7A" w:rsidRDefault="00EB3859" w:rsidP="00EB3859">
            <w:pPr>
              <w:widowControl w:val="0"/>
              <w:jc w:val="center"/>
              <w:rPr>
                <w:rFonts w:ascii="Times New Roman" w:hAnsi="Times New Roman" w:cs="Times New Roman"/>
                <w:sz w:val="26"/>
                <w:szCs w:val="26"/>
              </w:rPr>
            </w:pPr>
            <w:r w:rsidRPr="00074E7A">
              <w:rPr>
                <w:rFonts w:ascii="Times New Roman" w:hAnsi="Times New Roman" w:cs="Times New Roman"/>
                <w:bCs/>
                <w:sz w:val="26"/>
                <w:szCs w:val="26"/>
              </w:rPr>
              <w:t xml:space="preserve">UBND </w:t>
            </w:r>
            <w:r w:rsidRPr="00074E7A">
              <w:rPr>
                <w:rFonts w:ascii="Times New Roman" w:hAnsi="Times New Roman" w:cs="Times New Roman"/>
                <w:sz w:val="26"/>
                <w:szCs w:val="26"/>
              </w:rPr>
              <w:t>TỈNH LÂM ĐỒNG</w:t>
            </w:r>
          </w:p>
          <w:p w:rsidR="00EB3859" w:rsidRDefault="00EB3859" w:rsidP="002758BB">
            <w:pPr>
              <w:jc w:val="center"/>
            </w:pPr>
            <w:r w:rsidRPr="00074E7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42CD7B7" wp14:editId="275C8044">
                      <wp:simplePos x="0" y="0"/>
                      <wp:positionH relativeFrom="column">
                        <wp:posOffset>1216964</wp:posOffset>
                      </wp:positionH>
                      <wp:positionV relativeFrom="paragraph">
                        <wp:posOffset>194945</wp:posOffset>
                      </wp:positionV>
                      <wp:extent cx="571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4962A"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8pt,15.35pt" to="140.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"/>
                  </w:pict>
                </mc:Fallback>
              </mc:AlternateContent>
            </w:r>
            <w:r w:rsidRPr="00074E7A">
              <w:rPr>
                <w:rFonts w:ascii="Times New Roman" w:hAnsi="Times New Roman" w:cs="Times New Roman"/>
                <w:b/>
                <w:sz w:val="28"/>
                <w:szCs w:val="28"/>
              </w:rPr>
              <w:t xml:space="preserve">SỞ </w:t>
            </w:r>
            <w:r w:rsidR="002758BB">
              <w:rPr>
                <w:rFonts w:ascii="Times New Roman" w:hAnsi="Times New Roman" w:cs="Times New Roman"/>
                <w:b/>
                <w:sz w:val="28"/>
                <w:szCs w:val="28"/>
              </w:rPr>
              <w:t>TƯ PHÁP</w:t>
            </w:r>
          </w:p>
        </w:tc>
        <w:tc>
          <w:tcPr>
            <w:tcW w:w="4025" w:type="dxa"/>
          </w:tcPr>
          <w:p w:rsidR="00EB3859" w:rsidRDefault="00EB3859"/>
        </w:tc>
        <w:tc>
          <w:tcPr>
            <w:tcW w:w="6061" w:type="dxa"/>
          </w:tcPr>
          <w:p w:rsidR="00EB3859" w:rsidRPr="009323BA" w:rsidRDefault="00EB3859" w:rsidP="00EB3859">
            <w:pPr>
              <w:widowControl w:val="0"/>
              <w:jc w:val="center"/>
              <w:rPr>
                <w:rFonts w:ascii="Times New Roman" w:hAnsi="Times New Roman" w:cs="Times New Roman"/>
                <w:b/>
                <w:bCs/>
                <w:sz w:val="26"/>
                <w:szCs w:val="26"/>
              </w:rPr>
            </w:pPr>
            <w:r w:rsidRPr="009323BA">
              <w:rPr>
                <w:rFonts w:ascii="Times New Roman" w:hAnsi="Times New Roman" w:cs="Times New Roman"/>
                <w:b/>
                <w:bCs/>
                <w:sz w:val="26"/>
                <w:szCs w:val="26"/>
              </w:rPr>
              <w:t>CỘNG HÒA XÃ HỘI CHỦ NGHĨA VIỆT NAM</w:t>
            </w:r>
          </w:p>
          <w:p w:rsidR="00EB3859" w:rsidRDefault="00EB3859" w:rsidP="00EB3859">
            <w:pPr>
              <w:spacing w:after="12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794440</wp:posOffset>
                      </wp:positionH>
                      <wp:positionV relativeFrom="paragraph">
                        <wp:posOffset>209605</wp:posOffset>
                      </wp:positionV>
                      <wp:extent cx="2154804"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2154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F8F5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2.55pt,16.5pt" to="23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s1twEAAMMDAAAOAAAAZHJzL2Uyb0RvYy54bWysU8GO0zAQvSPxD5bvNGlV0C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" strokecolor="#4579b8 [3044]"/>
                  </w:pict>
                </mc:Fallback>
              </mc:AlternateContent>
            </w:r>
            <w:r w:rsidRPr="009323BA">
              <w:rPr>
                <w:rFonts w:ascii="Times New Roman" w:hAnsi="Times New Roman" w:cs="Times New Roman"/>
                <w:b/>
                <w:sz w:val="28"/>
                <w:szCs w:val="28"/>
              </w:rPr>
              <w:t>Độc lập - Tự do - Hạnh phúc</w:t>
            </w:r>
          </w:p>
          <w:p w:rsidR="00EB3859" w:rsidRDefault="00EB3859" w:rsidP="00EB3859">
            <w:pPr>
              <w:jc w:val="center"/>
              <w:rPr>
                <w:rFonts w:ascii="Times New Roman" w:eastAsia="Times New Roman" w:hAnsi="Times New Roman" w:cs="Times New Roman"/>
                <w:bCs/>
                <w:i/>
                <w:sz w:val="28"/>
                <w:szCs w:val="28"/>
              </w:rPr>
            </w:pPr>
            <w:r w:rsidRPr="009B2589">
              <w:rPr>
                <w:rFonts w:ascii="Times New Roman" w:eastAsia="Times New Roman" w:hAnsi="Times New Roman" w:cs="Times New Roman"/>
                <w:bCs/>
                <w:i/>
                <w:sz w:val="28"/>
                <w:szCs w:val="28"/>
              </w:rPr>
              <w:t xml:space="preserve">Lâm Đồng, ngày  </w:t>
            </w:r>
            <w:r>
              <w:rPr>
                <w:rFonts w:ascii="Times New Roman" w:eastAsia="Times New Roman" w:hAnsi="Times New Roman" w:cs="Times New Roman"/>
                <w:bCs/>
                <w:i/>
                <w:sz w:val="28"/>
                <w:szCs w:val="28"/>
              </w:rPr>
              <w:t xml:space="preserve">  </w:t>
            </w:r>
            <w:r w:rsidRPr="009B2589">
              <w:rPr>
                <w:rFonts w:ascii="Times New Roman" w:eastAsia="Times New Roman" w:hAnsi="Times New Roman" w:cs="Times New Roman"/>
                <w:bCs/>
                <w:i/>
                <w:sz w:val="28"/>
                <w:szCs w:val="28"/>
              </w:rPr>
              <w:t xml:space="preserve"> tháng </w:t>
            </w:r>
            <w:r w:rsidR="00196573">
              <w:rPr>
                <w:rFonts w:ascii="Times New Roman" w:eastAsia="Times New Roman" w:hAnsi="Times New Roman" w:cs="Times New Roman"/>
                <w:bCs/>
                <w:i/>
                <w:sz w:val="28"/>
                <w:szCs w:val="28"/>
              </w:rPr>
              <w:t>4</w:t>
            </w:r>
            <w:r w:rsidRPr="009B2589">
              <w:rPr>
                <w:rFonts w:ascii="Times New Roman" w:eastAsia="Times New Roman" w:hAnsi="Times New Roman" w:cs="Times New Roman"/>
                <w:bCs/>
                <w:i/>
                <w:sz w:val="28"/>
                <w:szCs w:val="28"/>
              </w:rPr>
              <w:t xml:space="preserve"> năm 202</w:t>
            </w:r>
            <w:r w:rsidR="00A36C73">
              <w:rPr>
                <w:rFonts w:ascii="Times New Roman" w:eastAsia="Times New Roman" w:hAnsi="Times New Roman" w:cs="Times New Roman"/>
                <w:bCs/>
                <w:i/>
                <w:sz w:val="28"/>
                <w:szCs w:val="28"/>
              </w:rPr>
              <w:t>6</w:t>
            </w:r>
          </w:p>
          <w:p w:rsidR="00EB3859" w:rsidRDefault="00EB3859" w:rsidP="00EB3859"/>
        </w:tc>
      </w:tr>
    </w:tbl>
    <w:p w:rsidR="00BC1D35" w:rsidRPr="00EA4D5D" w:rsidRDefault="00034843" w:rsidP="00034843">
      <w:pPr>
        <w:spacing w:after="0"/>
        <w:jc w:val="center"/>
        <w:rPr>
          <w:rFonts w:ascii="Times New Roman" w:eastAsia="Times New Roman" w:hAnsi="Times New Roman" w:cs="Times New Roman"/>
          <w:b/>
          <w:bCs/>
          <w:sz w:val="28"/>
          <w:szCs w:val="28"/>
        </w:rPr>
      </w:pPr>
      <w:r w:rsidRPr="00B25063">
        <w:rPr>
          <w:rFonts w:ascii="Times New Roman" w:eastAsia="Times New Roman" w:hAnsi="Times New Roman" w:cs="Times New Roman"/>
          <w:b/>
          <w:bCs/>
          <w:sz w:val="28"/>
          <w:szCs w:val="28"/>
        </w:rPr>
        <w:t>BẢN SO SÁNH THUYẾT MINH</w:t>
      </w:r>
      <w:r>
        <w:rPr>
          <w:rFonts w:ascii="Times New Roman" w:eastAsia="Times New Roman" w:hAnsi="Times New Roman" w:cs="Times New Roman"/>
          <w:b/>
          <w:bCs/>
          <w:sz w:val="28"/>
          <w:szCs w:val="28"/>
        </w:rPr>
        <w:t xml:space="preserve"> </w:t>
      </w:r>
      <w:r w:rsidRPr="00B25063">
        <w:rPr>
          <w:rFonts w:ascii="Times New Roman" w:eastAsia="Times New Roman" w:hAnsi="Times New Roman" w:cs="Times New Roman"/>
          <w:b/>
          <w:bCs/>
          <w:sz w:val="28"/>
          <w:szCs w:val="28"/>
        </w:rPr>
        <w:t xml:space="preserve">DỰ THẢO </w:t>
      </w:r>
      <w:r w:rsidRPr="00EA4D5D">
        <w:rPr>
          <w:rFonts w:ascii="Times New Roman" w:hAnsi="Times New Roman" w:cs="Times New Roman"/>
          <w:b/>
          <w:sz w:val="28"/>
          <w:szCs w:val="28"/>
        </w:rPr>
        <w:t>NGHỊ QUYẾT</w:t>
      </w:r>
      <w:r>
        <w:rPr>
          <w:rFonts w:ascii="Times New Roman" w:hAnsi="Times New Roman" w:cs="Times New Roman"/>
          <w:b/>
          <w:sz w:val="28"/>
          <w:szCs w:val="28"/>
        </w:rPr>
        <w:t xml:space="preserve"> </w:t>
      </w:r>
      <w:r w:rsidRPr="00EA4D5D">
        <w:rPr>
          <w:rFonts w:ascii="Times New Roman" w:hAnsi="Times New Roman" w:cs="Times New Roman"/>
          <w:b/>
          <w:sz w:val="28"/>
          <w:szCs w:val="28"/>
        </w:rPr>
        <w:t>QUY ĐỊNH</w:t>
      </w:r>
      <w:r w:rsidR="00EA4D5D" w:rsidRPr="00EA4D5D">
        <w:rPr>
          <w:rFonts w:ascii="Times New Roman" w:hAnsi="Times New Roman" w:cs="Times New Roman"/>
          <w:b/>
          <w:sz w:val="28"/>
          <w:szCs w:val="28"/>
        </w:rPr>
        <w:t xml:space="preserve"> </w:t>
      </w:r>
      <w:r w:rsidR="00EA4D5D" w:rsidRPr="00EA4D5D">
        <w:rPr>
          <w:rFonts w:ascii="Times New Roman" w:hAnsi="Times New Roman" w:cs="Times New Roman"/>
          <w:b/>
          <w:color w:val="000000"/>
          <w:sz w:val="28"/>
          <w:szCs w:val="28"/>
        </w:rPr>
        <w:t xml:space="preserve">MỨC HỖ TRỢ CHI PHÍ TƯ VẤN PHÁP LUẬT </w:t>
      </w:r>
      <w:r w:rsidR="00EA4D5D" w:rsidRPr="00EA4D5D">
        <w:rPr>
          <w:rFonts w:ascii="Times New Roman" w:hAnsi="Times New Roman" w:cs="Times New Roman"/>
          <w:b/>
          <w:sz w:val="28"/>
          <w:szCs w:val="28"/>
        </w:rPr>
        <w:t>VÀ MỨC CHI</w:t>
      </w:r>
      <w:r>
        <w:rPr>
          <w:rFonts w:ascii="Times New Roman" w:hAnsi="Times New Roman" w:cs="Times New Roman"/>
          <w:b/>
          <w:sz w:val="28"/>
          <w:szCs w:val="28"/>
        </w:rPr>
        <w:t xml:space="preserve"> </w:t>
      </w:r>
      <w:r w:rsidR="00EA4D5D" w:rsidRPr="00EA4D5D">
        <w:rPr>
          <w:rFonts w:ascii="Times New Roman" w:hAnsi="Times New Roman" w:cs="Times New Roman"/>
          <w:b/>
          <w:sz w:val="28"/>
          <w:szCs w:val="28"/>
        </w:rPr>
        <w:t>HOẠT ĐỘNG HỖ TRỢ PHÁP LÝ CHO DOANH NGHIỆP NHỎ VÀ VỪA</w:t>
      </w:r>
    </w:p>
    <w:p w:rsidR="00D2629F" w:rsidRPr="009323BA" w:rsidRDefault="00D2629F" w:rsidP="00080966">
      <w:pPr>
        <w:spacing w:after="0" w:line="240" w:lineRule="auto"/>
        <w:jc w:val="center"/>
        <w:rPr>
          <w:rFonts w:ascii="Times New Roman" w:eastAsia="Times New Roman" w:hAnsi="Times New Roman" w:cs="Times New Roman"/>
          <w:bCs/>
          <w:i/>
          <w:sz w:val="28"/>
          <w:szCs w:val="28"/>
        </w:rPr>
      </w:pPr>
    </w:p>
    <w:tbl>
      <w:tblPr>
        <w:tblStyle w:val="TableGrid"/>
        <w:tblpPr w:leftFromText="180" w:rightFromText="180" w:vertAnchor="text" w:tblpY="1"/>
        <w:tblOverlap w:val="never"/>
        <w:tblW w:w="15588" w:type="dxa"/>
        <w:tblLayout w:type="fixed"/>
        <w:tblLook w:val="04A0" w:firstRow="1" w:lastRow="0" w:firstColumn="1" w:lastColumn="0" w:noHBand="0" w:noVBand="1"/>
      </w:tblPr>
      <w:tblGrid>
        <w:gridCol w:w="5098"/>
        <w:gridCol w:w="5670"/>
        <w:gridCol w:w="4820"/>
      </w:tblGrid>
      <w:tr w:rsidR="00E124CE" w:rsidRPr="00AA4053" w:rsidTr="00DB5556">
        <w:trPr>
          <w:trHeight w:val="699"/>
        </w:trPr>
        <w:tc>
          <w:tcPr>
            <w:tcW w:w="5098" w:type="dxa"/>
            <w:vAlign w:val="center"/>
          </w:tcPr>
          <w:p w:rsidR="00E124CE" w:rsidRPr="00AA4053" w:rsidRDefault="00E124CE" w:rsidP="00AA4053">
            <w:pPr>
              <w:jc w:val="center"/>
              <w:rPr>
                <w:rFonts w:ascii="Times New Roman" w:eastAsia="Times New Roman" w:hAnsi="Times New Roman" w:cs="Times New Roman"/>
                <w:b/>
                <w:sz w:val="24"/>
                <w:szCs w:val="24"/>
              </w:rPr>
            </w:pPr>
            <w:r w:rsidRPr="00AA4053">
              <w:rPr>
                <w:rFonts w:ascii="Times New Roman" w:eastAsia="Times New Roman" w:hAnsi="Times New Roman" w:cs="Times New Roman"/>
                <w:b/>
                <w:sz w:val="24"/>
                <w:szCs w:val="24"/>
              </w:rPr>
              <w:t>NGHỊ QUYẾT 62/2021/NQ-HĐND</w:t>
            </w:r>
          </w:p>
        </w:tc>
        <w:tc>
          <w:tcPr>
            <w:tcW w:w="5670" w:type="dxa"/>
            <w:vAlign w:val="center"/>
          </w:tcPr>
          <w:p w:rsidR="00E124CE" w:rsidRPr="00AA4053" w:rsidRDefault="00E124CE" w:rsidP="00AA4053">
            <w:pPr>
              <w:jc w:val="center"/>
              <w:rPr>
                <w:rFonts w:ascii="Times New Roman" w:hAnsi="Times New Roman" w:cs="Times New Roman"/>
                <w:b/>
                <w:sz w:val="24"/>
                <w:szCs w:val="24"/>
              </w:rPr>
            </w:pPr>
            <w:r w:rsidRPr="00AA4053">
              <w:rPr>
                <w:rFonts w:ascii="Times New Roman" w:hAnsi="Times New Roman" w:cs="Times New Roman"/>
                <w:b/>
                <w:sz w:val="24"/>
                <w:szCs w:val="24"/>
              </w:rPr>
              <w:t>DỰ THẢO NGHỊ QUYẾT THAY THẾ</w:t>
            </w:r>
          </w:p>
        </w:tc>
        <w:tc>
          <w:tcPr>
            <w:tcW w:w="4820" w:type="dxa"/>
            <w:vAlign w:val="center"/>
          </w:tcPr>
          <w:p w:rsidR="00E124CE" w:rsidRPr="00AA4053" w:rsidRDefault="00E124CE" w:rsidP="00AA4053">
            <w:pPr>
              <w:jc w:val="center"/>
              <w:rPr>
                <w:rFonts w:ascii="Times New Roman" w:eastAsia="Times New Roman" w:hAnsi="Times New Roman" w:cs="Times New Roman"/>
                <w:b/>
                <w:sz w:val="24"/>
                <w:szCs w:val="24"/>
              </w:rPr>
            </w:pPr>
            <w:r w:rsidRPr="00AA4053">
              <w:rPr>
                <w:rFonts w:ascii="Times New Roman" w:eastAsia="Times New Roman" w:hAnsi="Times New Roman" w:cs="Times New Roman"/>
                <w:b/>
                <w:sz w:val="24"/>
                <w:szCs w:val="24"/>
              </w:rPr>
              <w:t>THUYẾT MINH</w:t>
            </w:r>
          </w:p>
        </w:tc>
      </w:tr>
      <w:tr w:rsidR="00AA4053" w:rsidRPr="00AA4053" w:rsidTr="00DB5556">
        <w:tc>
          <w:tcPr>
            <w:tcW w:w="5098" w:type="dxa"/>
          </w:tcPr>
          <w:p w:rsidR="00AA4053" w:rsidRPr="00AA4053" w:rsidRDefault="00AA4053" w:rsidP="00AA4053">
            <w:pPr>
              <w:ind w:firstLine="567"/>
              <w:jc w:val="both"/>
              <w:rPr>
                <w:rFonts w:ascii="Times New Roman" w:hAnsi="Times New Roman" w:cs="Times New Roman"/>
                <w:b/>
                <w:sz w:val="24"/>
                <w:szCs w:val="24"/>
              </w:rPr>
            </w:pPr>
            <w:r w:rsidRPr="00AA4053">
              <w:rPr>
                <w:rFonts w:ascii="Times New Roman" w:hAnsi="Times New Roman" w:cs="Times New Roman"/>
                <w:b/>
                <w:sz w:val="24"/>
                <w:szCs w:val="24"/>
              </w:rPr>
              <w:t>Điều 1</w:t>
            </w:r>
            <w:r w:rsidRPr="00AA4053">
              <w:rPr>
                <w:rFonts w:ascii="Times New Roman" w:hAnsi="Times New Roman" w:cs="Times New Roman"/>
                <w:sz w:val="24"/>
                <w:szCs w:val="24"/>
              </w:rPr>
              <w:t>.</w:t>
            </w:r>
            <w:r w:rsidRPr="00AA4053">
              <w:rPr>
                <w:rFonts w:ascii="Times New Roman" w:hAnsi="Times New Roman" w:cs="Times New Roman"/>
                <w:b/>
                <w:sz w:val="24"/>
                <w:szCs w:val="24"/>
              </w:rPr>
              <w:t xml:space="preserve"> Phạm vi điều chỉnh</w:t>
            </w:r>
          </w:p>
          <w:p w:rsidR="00AA4053" w:rsidRPr="00AA4053" w:rsidRDefault="00AA4053" w:rsidP="00AA4053">
            <w:pPr>
              <w:ind w:firstLine="308"/>
              <w:jc w:val="both"/>
              <w:rPr>
                <w:rFonts w:ascii="Times New Roman" w:hAnsi="Times New Roman" w:cs="Times New Roman"/>
                <w:b/>
                <w:sz w:val="24"/>
                <w:szCs w:val="24"/>
              </w:rPr>
            </w:pPr>
            <w:r w:rsidRPr="00AA4053">
              <w:rPr>
                <w:rFonts w:ascii="Times New Roman" w:hAnsi="Times New Roman" w:cs="Times New Roman"/>
                <w:sz w:val="24"/>
                <w:szCs w:val="24"/>
              </w:rPr>
              <w:t>Nghị quyết này quy định chính sách hỗ trợ pháp lý và mức chi phục vụ hoạt động hỗ trợ pháp lý cho doanh nghiệp nhỏ và vừa trên địa bàn tỉnh        Lâm Đồng.</w:t>
            </w:r>
          </w:p>
        </w:tc>
        <w:tc>
          <w:tcPr>
            <w:tcW w:w="5670" w:type="dxa"/>
          </w:tcPr>
          <w:p w:rsidR="00AA4053" w:rsidRPr="00AA4053" w:rsidRDefault="00AA4053" w:rsidP="00AA4053">
            <w:pPr>
              <w:ind w:firstLine="709"/>
              <w:jc w:val="both"/>
              <w:rPr>
                <w:rFonts w:ascii="Times New Roman" w:hAnsi="Times New Roman" w:cs="Times New Roman"/>
                <w:b/>
                <w:sz w:val="24"/>
                <w:szCs w:val="24"/>
                <w:lang w:val="vi-VN"/>
              </w:rPr>
            </w:pPr>
            <w:r w:rsidRPr="00AA4053">
              <w:rPr>
                <w:rFonts w:ascii="Times New Roman" w:hAnsi="Times New Roman" w:cs="Times New Roman"/>
                <w:b/>
                <w:sz w:val="24"/>
                <w:szCs w:val="24"/>
                <w:lang w:val="vi-VN"/>
              </w:rPr>
              <w:t>Điều 1</w:t>
            </w:r>
            <w:r w:rsidRPr="00AA4053">
              <w:rPr>
                <w:rFonts w:ascii="Times New Roman" w:hAnsi="Times New Roman" w:cs="Times New Roman"/>
                <w:sz w:val="24"/>
                <w:szCs w:val="24"/>
                <w:lang w:val="vi-VN"/>
              </w:rPr>
              <w:t>.</w:t>
            </w:r>
            <w:r w:rsidRPr="00AA4053">
              <w:rPr>
                <w:rFonts w:ascii="Times New Roman" w:hAnsi="Times New Roman" w:cs="Times New Roman"/>
                <w:b/>
                <w:sz w:val="24"/>
                <w:szCs w:val="24"/>
                <w:lang w:val="vi-VN"/>
              </w:rPr>
              <w:t xml:space="preserve"> Phạm vi điều chỉnh</w:t>
            </w:r>
          </w:p>
          <w:p w:rsidR="00AA4053" w:rsidRPr="00AA4053" w:rsidRDefault="00AA4053" w:rsidP="00AA4053">
            <w:pPr>
              <w:ind w:firstLine="318"/>
              <w:jc w:val="both"/>
              <w:rPr>
                <w:rFonts w:ascii="Times New Roman" w:hAnsi="Times New Roman" w:cs="Times New Roman"/>
                <w:sz w:val="24"/>
                <w:szCs w:val="24"/>
                <w:lang w:val="pt-BR"/>
              </w:rPr>
            </w:pPr>
            <w:r w:rsidRPr="00AA4053">
              <w:rPr>
                <w:rFonts w:ascii="Times New Roman" w:hAnsi="Times New Roman" w:cs="Times New Roman"/>
                <w:sz w:val="24"/>
                <w:szCs w:val="24"/>
                <w:lang w:val="vi-VN"/>
              </w:rPr>
              <w:t xml:space="preserve">Nghị quyết này Quy định </w:t>
            </w:r>
            <w:r w:rsidRPr="00AA4053">
              <w:rPr>
                <w:rFonts w:ascii="Times New Roman" w:hAnsi="Times New Roman" w:cs="Times New Roman"/>
                <w:color w:val="000000"/>
                <w:sz w:val="24"/>
                <w:szCs w:val="24"/>
                <w:lang w:val="vi-VN"/>
              </w:rPr>
              <w:t xml:space="preserve">mức hỗ trợ chi phí tư vấn pháp luật </w:t>
            </w:r>
            <w:r w:rsidRPr="00AA4053">
              <w:rPr>
                <w:rFonts w:ascii="Times New Roman" w:hAnsi="Times New Roman" w:cs="Times New Roman"/>
                <w:sz w:val="24"/>
                <w:szCs w:val="24"/>
                <w:lang w:val="vi-VN"/>
              </w:rPr>
              <w:t>và mức chi hoạt động hỗ trợ pháp lý cho doanh nghiệp nhỏ và vừa.</w:t>
            </w:r>
          </w:p>
        </w:tc>
        <w:tc>
          <w:tcPr>
            <w:tcW w:w="4820" w:type="dxa"/>
          </w:tcPr>
          <w:p w:rsidR="00AA4053" w:rsidRPr="00AA4053" w:rsidRDefault="00AA4053" w:rsidP="00AA4053">
            <w:pPr>
              <w:ind w:firstLine="318"/>
              <w:jc w:val="both"/>
              <w:rPr>
                <w:rFonts w:ascii="Times New Roman" w:eastAsia="Times New Roman" w:hAnsi="Times New Roman" w:cs="Times New Roman"/>
                <w:sz w:val="24"/>
                <w:szCs w:val="24"/>
                <w:lang w:val="pt-BR"/>
              </w:rPr>
            </w:pPr>
          </w:p>
        </w:tc>
      </w:tr>
      <w:tr w:rsidR="00AA4053" w:rsidRPr="00FD6FCC" w:rsidTr="00DB5556">
        <w:tc>
          <w:tcPr>
            <w:tcW w:w="5098" w:type="dxa"/>
          </w:tcPr>
          <w:p w:rsidR="00AA4053" w:rsidRPr="00AA4053" w:rsidRDefault="00AA4053" w:rsidP="00AA4053">
            <w:pPr>
              <w:ind w:firstLine="567"/>
              <w:jc w:val="both"/>
              <w:rPr>
                <w:rFonts w:ascii="Times New Roman" w:hAnsi="Times New Roman" w:cs="Times New Roman"/>
                <w:sz w:val="24"/>
                <w:szCs w:val="24"/>
              </w:rPr>
            </w:pPr>
            <w:r w:rsidRPr="00AA4053">
              <w:rPr>
                <w:rFonts w:ascii="Times New Roman" w:hAnsi="Times New Roman" w:cs="Times New Roman"/>
                <w:b/>
                <w:sz w:val="24"/>
                <w:szCs w:val="24"/>
              </w:rPr>
              <w:t>Điều 2</w:t>
            </w:r>
            <w:r w:rsidRPr="00AA4053">
              <w:rPr>
                <w:rFonts w:ascii="Times New Roman" w:hAnsi="Times New Roman" w:cs="Times New Roman"/>
                <w:sz w:val="24"/>
                <w:szCs w:val="24"/>
              </w:rPr>
              <w:t>.</w:t>
            </w:r>
            <w:r w:rsidRPr="00AA4053">
              <w:rPr>
                <w:rFonts w:ascii="Times New Roman" w:hAnsi="Times New Roman" w:cs="Times New Roman"/>
                <w:b/>
                <w:sz w:val="24"/>
                <w:szCs w:val="24"/>
              </w:rPr>
              <w:t xml:space="preserve"> Đối tượng áp dụng</w:t>
            </w:r>
          </w:p>
          <w:p w:rsidR="00AA4053" w:rsidRPr="00AA4053" w:rsidRDefault="00AA4053" w:rsidP="00AA4053">
            <w:pPr>
              <w:ind w:firstLine="567"/>
              <w:jc w:val="both"/>
              <w:rPr>
                <w:rFonts w:ascii="Times New Roman" w:hAnsi="Times New Roman" w:cs="Times New Roman"/>
                <w:sz w:val="24"/>
                <w:szCs w:val="24"/>
              </w:rPr>
            </w:pPr>
            <w:r w:rsidRPr="00AA4053">
              <w:rPr>
                <w:rFonts w:ascii="Times New Roman" w:hAnsi="Times New Roman" w:cs="Times New Roman"/>
                <w:sz w:val="24"/>
                <w:szCs w:val="24"/>
              </w:rPr>
              <w:t>1. Cơ quan, tổ chức và cá nhân liên quan đến hoạt động hỗ trợ pháp lý cho doanh nghiệp nhỏ và vừa trên địa bàn tỉnh Lâm Đồng.</w:t>
            </w:r>
          </w:p>
          <w:p w:rsidR="00AA4053" w:rsidRPr="00AA4053" w:rsidRDefault="00AA4053" w:rsidP="00AA4053">
            <w:pPr>
              <w:ind w:firstLine="308"/>
              <w:jc w:val="both"/>
              <w:rPr>
                <w:rFonts w:ascii="Times New Roman" w:hAnsi="Times New Roman" w:cs="Times New Roman"/>
                <w:b/>
                <w:sz w:val="24"/>
                <w:szCs w:val="24"/>
              </w:rPr>
            </w:pPr>
            <w:r w:rsidRPr="00AA4053">
              <w:rPr>
                <w:rFonts w:ascii="Times New Roman" w:hAnsi="Times New Roman" w:cs="Times New Roman"/>
                <w:sz w:val="24"/>
                <w:szCs w:val="24"/>
              </w:rPr>
              <w:t>2. Doanh nghiệp được thành lập, tổ chức và hoạt động trên địa bàn tỉnh Lâm Đồng theo quy định của pháp luật về doanh nghiệp, đáp ứng tiêu chí xác định doanh nghiệp nhỏ và vừa theo quy định tại Điều 5 Nghị định số 80/2021/NĐ-CP ngày 26 tháng 8 năm 2021 của Chính phủ quy định chi tiết và hướng dẫn thi hành một số điều của Luật Hỗ trợ doanh nghiệp nhỏ và vừa.</w:t>
            </w:r>
          </w:p>
        </w:tc>
        <w:tc>
          <w:tcPr>
            <w:tcW w:w="5670" w:type="dxa"/>
          </w:tcPr>
          <w:p w:rsidR="00AA4053" w:rsidRPr="00AA4053" w:rsidRDefault="00AA4053" w:rsidP="00AA4053">
            <w:pPr>
              <w:ind w:firstLine="709"/>
              <w:jc w:val="both"/>
              <w:rPr>
                <w:rFonts w:ascii="Times New Roman" w:hAnsi="Times New Roman" w:cs="Times New Roman"/>
                <w:sz w:val="24"/>
                <w:szCs w:val="24"/>
                <w:lang w:val="vi-VN"/>
              </w:rPr>
            </w:pPr>
            <w:r w:rsidRPr="00AA4053">
              <w:rPr>
                <w:rFonts w:ascii="Times New Roman" w:hAnsi="Times New Roman" w:cs="Times New Roman"/>
                <w:b/>
                <w:sz w:val="24"/>
                <w:szCs w:val="24"/>
                <w:lang w:val="vi-VN"/>
              </w:rPr>
              <w:t>Điều 2</w:t>
            </w:r>
            <w:r w:rsidRPr="00AA4053">
              <w:rPr>
                <w:rFonts w:ascii="Times New Roman" w:hAnsi="Times New Roman" w:cs="Times New Roman"/>
                <w:sz w:val="24"/>
                <w:szCs w:val="24"/>
                <w:lang w:val="vi-VN"/>
              </w:rPr>
              <w:t>.</w:t>
            </w:r>
            <w:r w:rsidRPr="00AA4053">
              <w:rPr>
                <w:rFonts w:ascii="Times New Roman" w:hAnsi="Times New Roman" w:cs="Times New Roman"/>
                <w:b/>
                <w:sz w:val="24"/>
                <w:szCs w:val="24"/>
                <w:lang w:val="vi-VN"/>
              </w:rPr>
              <w:t xml:space="preserve"> Đối tượng áp dụng</w:t>
            </w:r>
          </w:p>
          <w:p w:rsidR="00AA4053" w:rsidRPr="00AA4053" w:rsidRDefault="00AA4053" w:rsidP="00AA4053">
            <w:pPr>
              <w:ind w:firstLine="709"/>
              <w:jc w:val="both"/>
              <w:rPr>
                <w:rFonts w:ascii="Times New Roman" w:hAnsi="Times New Roman" w:cs="Times New Roman"/>
                <w:sz w:val="24"/>
                <w:szCs w:val="24"/>
                <w:lang w:val="vi-VN"/>
              </w:rPr>
            </w:pPr>
            <w:r w:rsidRPr="00AA4053">
              <w:rPr>
                <w:rFonts w:ascii="Times New Roman" w:hAnsi="Times New Roman" w:cs="Times New Roman"/>
                <w:sz w:val="24"/>
                <w:szCs w:val="24"/>
                <w:lang w:val="vi-VN"/>
              </w:rPr>
              <w:t>1. Cơ quan, tổ chức và cá nhân liên quan đến hoạt động hỗ trợ pháp lý cho doanh nghiệp nhỏ và vừa trên địa bàn tỉnh Lâm Đồng.</w:t>
            </w:r>
          </w:p>
          <w:p w:rsidR="00AA4053" w:rsidRPr="00AA4053" w:rsidRDefault="00AA4053" w:rsidP="00AA4053">
            <w:pPr>
              <w:ind w:firstLine="318"/>
              <w:jc w:val="both"/>
              <w:rPr>
                <w:rFonts w:ascii="Times New Roman" w:hAnsi="Times New Roman" w:cs="Times New Roman"/>
                <w:sz w:val="24"/>
                <w:szCs w:val="24"/>
                <w:lang w:val="pt-BR"/>
              </w:rPr>
            </w:pPr>
            <w:r w:rsidRPr="00AA4053">
              <w:rPr>
                <w:rFonts w:ascii="Times New Roman" w:hAnsi="Times New Roman" w:cs="Times New Roman"/>
                <w:sz w:val="24"/>
                <w:szCs w:val="24"/>
                <w:lang w:val="vi-VN"/>
              </w:rPr>
              <w:t>2. Doanh nghiệp được thành lập, tổ chức và hoạt động trên địa bàn tỉnh Lâm Đồng theo quy định của pháp luật về doanh nghiệp, đáp ứng tiêu chí xác định doanh nghiệp nhỏ và vừa theo quy định tại Điều 5 Nghị định số 80/2021/NĐ-CP ngày 26 tháng 8 năm 2021 của Chính phủ quy định chi tiết và hướng dẫn thi hành một số điều của Luật Hỗ trợ doanh nghiệp nhỏ và vừa.</w:t>
            </w:r>
          </w:p>
        </w:tc>
        <w:tc>
          <w:tcPr>
            <w:tcW w:w="4820" w:type="dxa"/>
          </w:tcPr>
          <w:p w:rsidR="00AA4053" w:rsidRPr="00AA4053" w:rsidRDefault="00AA4053" w:rsidP="00AA4053">
            <w:pPr>
              <w:ind w:firstLine="318"/>
              <w:jc w:val="both"/>
              <w:rPr>
                <w:rFonts w:ascii="Times New Roman" w:eastAsia="Times New Roman" w:hAnsi="Times New Roman" w:cs="Times New Roman"/>
                <w:sz w:val="24"/>
                <w:szCs w:val="24"/>
                <w:lang w:val="pt-BR"/>
              </w:rPr>
            </w:pPr>
          </w:p>
        </w:tc>
      </w:tr>
      <w:tr w:rsidR="00952885" w:rsidRPr="00FD6FCC" w:rsidTr="00DB5556">
        <w:tc>
          <w:tcPr>
            <w:tcW w:w="5098" w:type="dxa"/>
          </w:tcPr>
          <w:p w:rsidR="00EA4D5D" w:rsidRPr="00AA4053" w:rsidRDefault="00EA4D5D" w:rsidP="00AA4053">
            <w:pPr>
              <w:ind w:firstLine="308"/>
              <w:jc w:val="both"/>
              <w:rPr>
                <w:rFonts w:ascii="Times New Roman" w:hAnsi="Times New Roman" w:cs="Times New Roman"/>
                <w:b/>
                <w:sz w:val="24"/>
                <w:szCs w:val="24"/>
                <w:lang w:val="vi-VN"/>
              </w:rPr>
            </w:pPr>
            <w:r w:rsidRPr="00AA4053">
              <w:rPr>
                <w:rFonts w:ascii="Times New Roman" w:hAnsi="Times New Roman" w:cs="Times New Roman"/>
                <w:b/>
                <w:sz w:val="24"/>
                <w:szCs w:val="24"/>
                <w:lang w:val="vi-VN"/>
              </w:rPr>
              <w:t>Điều 3</w:t>
            </w:r>
            <w:r w:rsidRPr="00AA4053">
              <w:rPr>
                <w:rFonts w:ascii="Times New Roman" w:hAnsi="Times New Roman" w:cs="Times New Roman"/>
                <w:sz w:val="24"/>
                <w:szCs w:val="24"/>
                <w:lang w:val="vi-VN"/>
              </w:rPr>
              <w:t>.</w:t>
            </w:r>
            <w:r w:rsidRPr="00AA4053">
              <w:rPr>
                <w:rFonts w:ascii="Times New Roman" w:hAnsi="Times New Roman" w:cs="Times New Roman"/>
                <w:b/>
                <w:sz w:val="24"/>
                <w:szCs w:val="24"/>
                <w:lang w:val="vi-VN"/>
              </w:rPr>
              <w:t xml:space="preserve"> Nguyên tắc hỗ trợ</w:t>
            </w:r>
          </w:p>
          <w:p w:rsidR="001C25ED" w:rsidRPr="00AA4053" w:rsidRDefault="00EA4D5D" w:rsidP="00AA4053">
            <w:pPr>
              <w:shd w:val="clear" w:color="auto" w:fill="FFFFFF"/>
              <w:ind w:firstLine="308"/>
              <w:jc w:val="both"/>
              <w:rPr>
                <w:rFonts w:ascii="Times New Roman" w:hAnsi="Times New Roman" w:cs="Times New Roman"/>
                <w:color w:val="000000"/>
                <w:sz w:val="24"/>
                <w:szCs w:val="24"/>
                <w:shd w:val="clear" w:color="auto" w:fill="FFFFFF"/>
                <w:lang w:val="pt-BR"/>
              </w:rPr>
            </w:pPr>
            <w:r w:rsidRPr="00AA4053">
              <w:rPr>
                <w:rFonts w:ascii="Times New Roman" w:hAnsi="Times New Roman" w:cs="Times New Roman"/>
                <w:sz w:val="24"/>
                <w:szCs w:val="24"/>
                <w:lang w:val="vi-VN"/>
              </w:rPr>
              <w:t>Việc hỗ trợ pháp lý cho doanh nghiệp nhỏ và vừa đảm bảo có trọng tâm; thời hạn trong giai đoạn 2022 - 2026; phù hợp với mục tiêu hỗ trợ và khả năng cân đối nguồn lực; bảo đảm công khai, minh bạch, hiệu quả; không chồng chéo; đúng quy định pháp luật.</w:t>
            </w:r>
          </w:p>
        </w:tc>
        <w:tc>
          <w:tcPr>
            <w:tcW w:w="5670" w:type="dxa"/>
          </w:tcPr>
          <w:p w:rsidR="00952885" w:rsidRPr="00AA4053" w:rsidRDefault="00952885" w:rsidP="00AA4053">
            <w:pPr>
              <w:ind w:firstLine="318"/>
              <w:jc w:val="both"/>
              <w:rPr>
                <w:rFonts w:ascii="Times New Roman" w:hAnsi="Times New Roman" w:cs="Times New Roman"/>
                <w:sz w:val="24"/>
                <w:szCs w:val="24"/>
                <w:lang w:val="pt-BR"/>
              </w:rPr>
            </w:pPr>
          </w:p>
        </w:tc>
        <w:tc>
          <w:tcPr>
            <w:tcW w:w="4820" w:type="dxa"/>
          </w:tcPr>
          <w:p w:rsidR="009B40EA" w:rsidRPr="00AA4053" w:rsidRDefault="00AA0A2A" w:rsidP="00AA4053">
            <w:pPr>
              <w:ind w:firstLine="318"/>
              <w:jc w:val="both"/>
              <w:rPr>
                <w:rFonts w:ascii="Times New Roman" w:hAnsi="Times New Roman" w:cs="Times New Roman"/>
                <w:sz w:val="24"/>
                <w:szCs w:val="24"/>
                <w:lang w:val="pt-BR"/>
              </w:rPr>
            </w:pPr>
            <w:r w:rsidRPr="00AA4053">
              <w:rPr>
                <w:rFonts w:ascii="Times New Roman" w:eastAsia="Times New Roman" w:hAnsi="Times New Roman" w:cs="Times New Roman"/>
                <w:sz w:val="24"/>
                <w:szCs w:val="24"/>
                <w:lang w:val="pt-BR"/>
              </w:rPr>
              <w:t>Do Nghị định số 55/2019/NĐ-CP không quy định địa phương phải ban hành nội dung này; đồng thời dẫn chiếu khoản 5 Điều 5 Thông tư số 64/2021/TT-BTC về thẩm quyền quyết định mức chi của HĐND cấp tỉnh căn cứ khả năng cân đối ngân sách.</w:t>
            </w:r>
          </w:p>
        </w:tc>
      </w:tr>
      <w:tr w:rsidR="0005322B" w:rsidRPr="00FD6FCC" w:rsidTr="00DB5556">
        <w:tc>
          <w:tcPr>
            <w:tcW w:w="5098" w:type="dxa"/>
          </w:tcPr>
          <w:p w:rsidR="007D6C60" w:rsidRPr="00AA4053" w:rsidRDefault="007D6C60" w:rsidP="00AA4053">
            <w:pPr>
              <w:ind w:firstLine="308"/>
              <w:jc w:val="both"/>
              <w:rPr>
                <w:rFonts w:ascii="Times New Roman" w:hAnsi="Times New Roman" w:cs="Times New Roman"/>
                <w:b/>
                <w:sz w:val="24"/>
                <w:szCs w:val="24"/>
                <w:lang w:val="pt-BR"/>
              </w:rPr>
            </w:pPr>
            <w:r w:rsidRPr="00AA4053">
              <w:rPr>
                <w:rFonts w:ascii="Times New Roman" w:hAnsi="Times New Roman" w:cs="Times New Roman"/>
                <w:b/>
                <w:sz w:val="24"/>
                <w:szCs w:val="24"/>
                <w:lang w:val="pt-BR"/>
              </w:rPr>
              <w:lastRenderedPageBreak/>
              <w:t>Điều 4</w:t>
            </w:r>
            <w:r w:rsidRPr="00AA4053">
              <w:rPr>
                <w:rFonts w:ascii="Times New Roman" w:hAnsi="Times New Roman" w:cs="Times New Roman"/>
                <w:sz w:val="24"/>
                <w:szCs w:val="24"/>
                <w:lang w:val="pt-BR"/>
              </w:rPr>
              <w:t>.</w:t>
            </w:r>
            <w:r w:rsidRPr="00AA4053">
              <w:rPr>
                <w:rFonts w:ascii="Times New Roman" w:hAnsi="Times New Roman" w:cs="Times New Roman"/>
                <w:b/>
                <w:sz w:val="24"/>
                <w:szCs w:val="24"/>
                <w:lang w:val="pt-BR"/>
              </w:rPr>
              <w:t xml:space="preserve"> Chính sách hỗ trợ pháp lý cho doanh nghiệp nhỏ và vừa</w:t>
            </w:r>
          </w:p>
          <w:p w:rsidR="0005322B" w:rsidRPr="00AA4053" w:rsidRDefault="007D6C60" w:rsidP="00AA4053">
            <w:pPr>
              <w:shd w:val="clear" w:color="auto" w:fill="FFFFFF"/>
              <w:ind w:firstLine="308"/>
              <w:jc w:val="both"/>
              <w:rPr>
                <w:rFonts w:ascii="Times New Roman" w:hAnsi="Times New Roman" w:cs="Times New Roman"/>
                <w:color w:val="000000"/>
                <w:sz w:val="24"/>
                <w:szCs w:val="24"/>
                <w:shd w:val="clear" w:color="auto" w:fill="FFFFFF"/>
                <w:lang w:val="pt-BR"/>
              </w:rPr>
            </w:pPr>
            <w:r w:rsidRPr="00AA4053">
              <w:rPr>
                <w:rFonts w:ascii="Times New Roman" w:hAnsi="Times New Roman" w:cs="Times New Roman"/>
                <w:sz w:val="24"/>
                <w:szCs w:val="24"/>
                <w:lang w:val="pt-BR"/>
              </w:rPr>
              <w:t xml:space="preserve">Hỗ trợ kinh phí </w:t>
            </w:r>
            <w:r w:rsidRPr="00AA4053">
              <w:rPr>
                <w:rFonts w:ascii="Times New Roman" w:hAnsi="Times New Roman" w:cs="Times New Roman"/>
                <w:sz w:val="24"/>
                <w:szCs w:val="24"/>
                <w:lang w:val="vi-VN"/>
              </w:rPr>
              <w:t>để</w:t>
            </w:r>
            <w:r w:rsidRPr="00AA4053">
              <w:rPr>
                <w:rFonts w:ascii="Times New Roman" w:hAnsi="Times New Roman" w:cs="Times New Roman"/>
                <w:sz w:val="24"/>
                <w:szCs w:val="24"/>
                <w:lang w:val="pt-BR"/>
              </w:rPr>
              <w:t xml:space="preserve"> Tổ chức đại diện cho doanh nghiệp thực hiện </w:t>
            </w:r>
            <w:r w:rsidRPr="00AA4053">
              <w:rPr>
                <w:rFonts w:ascii="Times New Roman" w:hAnsi="Times New Roman" w:cs="Times New Roman"/>
                <w:sz w:val="24"/>
                <w:szCs w:val="24"/>
                <w:lang w:val="vi-VN"/>
              </w:rPr>
              <w:t>bồi dưỡng kiến thức pháp luật, tổ chức hội nghị tập huấn</w:t>
            </w:r>
            <w:r w:rsidRPr="00AA4053">
              <w:rPr>
                <w:rFonts w:ascii="Times New Roman" w:hAnsi="Times New Roman" w:cs="Times New Roman"/>
                <w:sz w:val="24"/>
                <w:szCs w:val="24"/>
                <w:lang w:val="pt-BR"/>
              </w:rPr>
              <w:t xml:space="preserve"> cho doanh nghiệp nhỏ và vừa</w:t>
            </w:r>
            <w:r w:rsidRPr="00AA4053">
              <w:rPr>
                <w:rFonts w:ascii="Times New Roman" w:hAnsi="Times New Roman" w:cs="Times New Roman"/>
                <w:iCs/>
                <w:sz w:val="24"/>
                <w:szCs w:val="24"/>
                <w:lang w:val="vi-VN"/>
              </w:rPr>
              <w:t xml:space="preserve"> </w:t>
            </w:r>
            <w:r w:rsidRPr="00AA4053">
              <w:rPr>
                <w:rFonts w:ascii="Times New Roman" w:hAnsi="Times New Roman" w:cs="Times New Roman"/>
                <w:sz w:val="24"/>
                <w:szCs w:val="24"/>
                <w:lang w:val="pt-BR"/>
              </w:rPr>
              <w:t>một năm</w:t>
            </w:r>
            <w:r w:rsidRPr="00AA4053">
              <w:rPr>
                <w:rFonts w:ascii="Times New Roman" w:hAnsi="Times New Roman" w:cs="Times New Roman"/>
                <w:sz w:val="24"/>
                <w:szCs w:val="24"/>
                <w:lang w:val="vi-VN"/>
              </w:rPr>
              <w:t xml:space="preserve"> không quá </w:t>
            </w:r>
            <w:r w:rsidRPr="00AA4053">
              <w:rPr>
                <w:rFonts w:ascii="Times New Roman" w:hAnsi="Times New Roman" w:cs="Times New Roman"/>
                <w:sz w:val="24"/>
                <w:szCs w:val="24"/>
                <w:u w:val="single"/>
                <w:lang w:val="vi-VN"/>
              </w:rPr>
              <w:t>100 triệu đồng</w:t>
            </w:r>
            <w:r w:rsidRPr="00AA4053">
              <w:rPr>
                <w:rFonts w:ascii="Times New Roman" w:hAnsi="Times New Roman" w:cs="Times New Roman"/>
                <w:sz w:val="24"/>
                <w:szCs w:val="24"/>
                <w:lang w:val="vi-VN"/>
              </w:rPr>
              <w:t xml:space="preserve"> thông qua Sở Tư pháp là cơ quan đầu mối thực hiện hoạt động hỗ trợ pháp lý cho doanh nghiệp nhỏ và vừa.</w:t>
            </w:r>
          </w:p>
        </w:tc>
        <w:tc>
          <w:tcPr>
            <w:tcW w:w="5670" w:type="dxa"/>
          </w:tcPr>
          <w:p w:rsidR="007D6C60" w:rsidRPr="00AA4053" w:rsidRDefault="007D6C60" w:rsidP="00AA4053">
            <w:pPr>
              <w:ind w:firstLine="318"/>
              <w:jc w:val="both"/>
              <w:rPr>
                <w:rFonts w:ascii="Times New Roman" w:hAnsi="Times New Roman" w:cs="Times New Roman"/>
                <w:b/>
                <w:sz w:val="24"/>
                <w:szCs w:val="24"/>
                <w:lang w:val="vi-VN"/>
              </w:rPr>
            </w:pPr>
            <w:r w:rsidRPr="00AA4053">
              <w:rPr>
                <w:rFonts w:ascii="Times New Roman" w:hAnsi="Times New Roman" w:cs="Times New Roman"/>
                <w:b/>
                <w:sz w:val="24"/>
                <w:szCs w:val="24"/>
                <w:lang w:val="vi-VN"/>
              </w:rPr>
              <w:t xml:space="preserve">Điều </w:t>
            </w:r>
            <w:r w:rsidR="00AA4053" w:rsidRPr="00FD6FCC">
              <w:rPr>
                <w:rFonts w:ascii="Times New Roman" w:hAnsi="Times New Roman" w:cs="Times New Roman"/>
                <w:b/>
                <w:sz w:val="24"/>
                <w:szCs w:val="24"/>
                <w:lang w:val="pt-BR"/>
              </w:rPr>
              <w:t>3</w:t>
            </w:r>
            <w:r w:rsidRPr="00AA4053">
              <w:rPr>
                <w:rFonts w:ascii="Times New Roman" w:hAnsi="Times New Roman" w:cs="Times New Roman"/>
                <w:sz w:val="24"/>
                <w:szCs w:val="24"/>
                <w:lang w:val="vi-VN"/>
              </w:rPr>
              <w:t>.</w:t>
            </w:r>
            <w:r w:rsidRPr="00AA4053">
              <w:rPr>
                <w:rFonts w:ascii="Times New Roman" w:hAnsi="Times New Roman" w:cs="Times New Roman"/>
                <w:b/>
                <w:sz w:val="24"/>
                <w:szCs w:val="24"/>
                <w:lang w:val="vi-VN"/>
              </w:rPr>
              <w:t xml:space="preserve"> Nội dung và mức chi chung hoạt động hỗ trợ pháp lý cho doanh nghiệp nhỏ và vừa</w:t>
            </w:r>
          </w:p>
          <w:p w:rsidR="007D6C60" w:rsidRPr="00AA4053" w:rsidRDefault="007D6C60" w:rsidP="00AA4053">
            <w:pPr>
              <w:ind w:firstLine="318"/>
              <w:jc w:val="both"/>
              <w:rPr>
                <w:rFonts w:ascii="Times New Roman" w:hAnsi="Times New Roman" w:cs="Times New Roman"/>
                <w:sz w:val="24"/>
                <w:szCs w:val="24"/>
                <w:lang w:val="vi-VN"/>
              </w:rPr>
            </w:pPr>
            <w:r w:rsidRPr="00AA4053">
              <w:rPr>
                <w:rFonts w:ascii="Times New Roman" w:hAnsi="Times New Roman" w:cs="Times New Roman"/>
                <w:sz w:val="24"/>
                <w:szCs w:val="24"/>
                <w:lang w:val="vi-VN"/>
              </w:rPr>
              <w:t>1. Hỗ trợ kinh phí để Tổ chức đại diện cho doanh nghiệp thực hiện bồi dưỡng kiến thức pháp luật, tổ chức hội nghị tập huấn cho doanh nghiệp nhỏ và vừa</w:t>
            </w:r>
            <w:r w:rsidRPr="00AA4053">
              <w:rPr>
                <w:rFonts w:ascii="Times New Roman" w:hAnsi="Times New Roman" w:cs="Times New Roman"/>
                <w:iCs/>
                <w:sz w:val="24"/>
                <w:szCs w:val="24"/>
                <w:lang w:val="vi-VN"/>
              </w:rPr>
              <w:t xml:space="preserve">, </w:t>
            </w:r>
            <w:r w:rsidRPr="00AA4053">
              <w:rPr>
                <w:rFonts w:ascii="Times New Roman" w:hAnsi="Times New Roman" w:cs="Times New Roman"/>
                <w:sz w:val="24"/>
                <w:szCs w:val="24"/>
                <w:lang w:val="vi-VN"/>
              </w:rPr>
              <w:t xml:space="preserve">một năm không quá </w:t>
            </w:r>
            <w:r w:rsidRPr="00AA4053">
              <w:rPr>
                <w:rFonts w:ascii="Times New Roman" w:hAnsi="Times New Roman" w:cs="Times New Roman"/>
                <w:color w:val="FF0000"/>
                <w:sz w:val="24"/>
                <w:szCs w:val="24"/>
                <w:u w:val="single"/>
                <w:lang w:val="vi-VN"/>
              </w:rPr>
              <w:t>200 triệu đồng</w:t>
            </w:r>
            <w:r w:rsidRPr="00AA4053">
              <w:rPr>
                <w:rFonts w:ascii="Times New Roman" w:hAnsi="Times New Roman" w:cs="Times New Roman"/>
                <w:sz w:val="24"/>
                <w:szCs w:val="24"/>
                <w:lang w:val="vi-VN"/>
              </w:rPr>
              <w:t xml:space="preserve"> thông qua Sở Tư pháp là cơ quan đầu mối thực hiện hoạt động hỗ trợ pháp lý cho doanh nghiệp nhỏ và vừa.</w:t>
            </w: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6442DC" w:rsidRPr="00AA4053" w:rsidRDefault="006442DC" w:rsidP="00AA4053">
            <w:pPr>
              <w:ind w:firstLine="318"/>
              <w:jc w:val="both"/>
              <w:rPr>
                <w:rFonts w:ascii="Times New Roman" w:hAnsi="Times New Roman" w:cs="Times New Roman"/>
                <w:sz w:val="24"/>
                <w:szCs w:val="24"/>
                <w:lang w:val="vi-VN"/>
              </w:rPr>
            </w:pPr>
          </w:p>
          <w:p w:rsidR="00E27D7A" w:rsidRPr="00AA4053" w:rsidRDefault="00E27D7A" w:rsidP="00AA4053">
            <w:pPr>
              <w:ind w:firstLine="318"/>
              <w:jc w:val="both"/>
              <w:rPr>
                <w:rFonts w:ascii="Times New Roman" w:hAnsi="Times New Roman" w:cs="Times New Roman"/>
                <w:sz w:val="24"/>
                <w:szCs w:val="24"/>
                <w:lang w:val="vi-VN"/>
              </w:rPr>
            </w:pPr>
          </w:p>
          <w:p w:rsidR="00E27D7A" w:rsidRPr="00AA4053" w:rsidRDefault="00E27D7A" w:rsidP="00AA4053">
            <w:pPr>
              <w:ind w:firstLine="318"/>
              <w:jc w:val="both"/>
              <w:rPr>
                <w:rFonts w:ascii="Times New Roman" w:hAnsi="Times New Roman" w:cs="Times New Roman"/>
                <w:sz w:val="24"/>
                <w:szCs w:val="24"/>
                <w:lang w:val="vi-VN"/>
              </w:rPr>
            </w:pPr>
          </w:p>
          <w:p w:rsidR="009E2155" w:rsidRPr="00AA4053" w:rsidRDefault="009E2155" w:rsidP="00AA4053">
            <w:pPr>
              <w:ind w:firstLine="318"/>
              <w:jc w:val="both"/>
              <w:rPr>
                <w:rFonts w:ascii="Times New Roman" w:hAnsi="Times New Roman" w:cs="Times New Roman"/>
                <w:sz w:val="24"/>
                <w:szCs w:val="24"/>
                <w:lang w:val="vi-VN"/>
              </w:rPr>
            </w:pPr>
          </w:p>
          <w:p w:rsidR="009E2155" w:rsidRPr="00AA4053" w:rsidRDefault="009E2155" w:rsidP="00AA4053">
            <w:pPr>
              <w:ind w:firstLine="318"/>
              <w:jc w:val="both"/>
              <w:rPr>
                <w:rFonts w:ascii="Times New Roman" w:hAnsi="Times New Roman" w:cs="Times New Roman"/>
                <w:sz w:val="24"/>
                <w:szCs w:val="24"/>
                <w:lang w:val="vi-VN"/>
              </w:rPr>
            </w:pPr>
          </w:p>
          <w:p w:rsidR="007D6C60" w:rsidRPr="00AA4053" w:rsidRDefault="007D6C60" w:rsidP="00AA4053">
            <w:pPr>
              <w:ind w:firstLine="318"/>
              <w:jc w:val="both"/>
              <w:rPr>
                <w:rFonts w:ascii="Times New Roman" w:hAnsi="Times New Roman" w:cs="Times New Roman"/>
                <w:sz w:val="24"/>
                <w:szCs w:val="24"/>
                <w:lang w:val="vi-VN"/>
              </w:rPr>
            </w:pPr>
            <w:r w:rsidRPr="00AA4053">
              <w:rPr>
                <w:rFonts w:ascii="Times New Roman" w:hAnsi="Times New Roman" w:cs="Times New Roman"/>
                <w:sz w:val="24"/>
                <w:szCs w:val="24"/>
                <w:lang w:val="vi-VN"/>
              </w:rPr>
              <w:t xml:space="preserve">2. Hỗ trợ hoạt động tư vấn pháp luật do các cơ quan, tổ chức, cá nhân thực hiện công tác hỗ trợ pháp lý cho doanh nghiệp nhỏ và vừa để giải quyết các vướng mắc </w:t>
            </w:r>
            <w:r w:rsidRPr="00AA4053">
              <w:rPr>
                <w:rFonts w:ascii="Times New Roman" w:hAnsi="Times New Roman" w:cs="Times New Roman"/>
                <w:sz w:val="24"/>
                <w:szCs w:val="24"/>
                <w:lang w:val="vi-VN"/>
              </w:rPr>
              <w:lastRenderedPageBreak/>
              <w:t xml:space="preserve">pháp lý cho doanh nghiệp nhỏ và vừa phù hợp với các quy định của pháp luật, mức hỗ trợ như sau: </w:t>
            </w:r>
          </w:p>
          <w:p w:rsidR="007D6C60" w:rsidRPr="0084276C" w:rsidRDefault="007D6C60" w:rsidP="00AA4053">
            <w:pPr>
              <w:ind w:firstLine="318"/>
              <w:jc w:val="both"/>
              <w:rPr>
                <w:rFonts w:ascii="Times New Roman" w:hAnsi="Times New Roman" w:cs="Times New Roman"/>
                <w:sz w:val="24"/>
                <w:szCs w:val="24"/>
                <w:lang w:val="vi-VN"/>
              </w:rPr>
            </w:pPr>
            <w:r w:rsidRPr="0084276C">
              <w:rPr>
                <w:rFonts w:ascii="Times New Roman" w:hAnsi="Times New Roman" w:cs="Times New Roman"/>
                <w:sz w:val="24"/>
                <w:szCs w:val="24"/>
                <w:lang w:val="vi-VN"/>
              </w:rPr>
              <w:t>a) Tư vấn, giải đáp bằng văn bản: 500.000 đồng/văn bản;</w:t>
            </w:r>
          </w:p>
          <w:p w:rsidR="0005322B" w:rsidRPr="00AA4053" w:rsidRDefault="007D6C60" w:rsidP="00AA4053">
            <w:pPr>
              <w:ind w:firstLine="318"/>
              <w:jc w:val="both"/>
              <w:rPr>
                <w:rFonts w:ascii="Times New Roman" w:hAnsi="Times New Roman" w:cs="Times New Roman"/>
                <w:color w:val="FF0000"/>
                <w:sz w:val="24"/>
                <w:szCs w:val="24"/>
                <w:u w:val="single"/>
                <w:lang w:val="vi-VN"/>
              </w:rPr>
            </w:pPr>
            <w:r w:rsidRPr="0084276C">
              <w:rPr>
                <w:rFonts w:ascii="Times New Roman" w:hAnsi="Times New Roman" w:cs="Times New Roman"/>
                <w:sz w:val="24"/>
                <w:szCs w:val="24"/>
                <w:lang w:val="vi-VN"/>
              </w:rPr>
              <w:t>b) Tư vấn, giải đáp trực tiếp: 50.000 đồng/giờ.</w:t>
            </w:r>
          </w:p>
        </w:tc>
        <w:tc>
          <w:tcPr>
            <w:tcW w:w="4820" w:type="dxa"/>
          </w:tcPr>
          <w:p w:rsidR="0005322B" w:rsidRPr="00AA4053" w:rsidRDefault="006442DC" w:rsidP="00AA4053">
            <w:pPr>
              <w:ind w:firstLine="318"/>
              <w:jc w:val="both"/>
              <w:rPr>
                <w:rStyle w:val="fontstyle01"/>
                <w:rFonts w:ascii="Times New Roman" w:hAnsi="Times New Roman" w:cs="Times New Roman"/>
                <w:sz w:val="24"/>
                <w:szCs w:val="24"/>
                <w:lang w:val="pt-BR"/>
              </w:rPr>
            </w:pPr>
            <w:r w:rsidRPr="00AA4053">
              <w:rPr>
                <w:rFonts w:ascii="Times New Roman" w:hAnsi="Times New Roman" w:cs="Times New Roman"/>
                <w:sz w:val="24"/>
                <w:szCs w:val="24"/>
                <w:lang w:val="pt-BR"/>
              </w:rPr>
              <w:lastRenderedPageBreak/>
              <w:t xml:space="preserve">1. Về cơ sở pháp lý:  doanh nghiệp vừa và nhỏ nói riêng, doanh nghiệp nói chung đang là đối tượng được quan tâm, hỗ trợ phát triển. Cụ thể là </w:t>
            </w:r>
            <w:r w:rsidRPr="00AA4053">
              <w:rPr>
                <w:rStyle w:val="fontstyle01"/>
                <w:rFonts w:ascii="Times New Roman" w:hAnsi="Times New Roman" w:cs="Times New Roman"/>
                <w:sz w:val="24"/>
                <w:szCs w:val="24"/>
                <w:lang w:val="pt-BR"/>
              </w:rPr>
              <w:t xml:space="preserve">Nghị quyết số 138/NQ-CP ngày 16/5/2025 của Chính phủ ban hành Kế hoạch hành động của Chính phủ thực hiện Nghị quyết số 68-NQ/TW ngày 04/5/2025 của Bộ Chính trị về phát triển kinh tế tư nhân; Nghị quyết số 139/NQ-CP ngày 17/5/2025 của Chính phủ ban hành Kế hoạch của Chính phủ triển khai Nghị quyết số 198/2025/QH15 ngày 17/5/2025 của Quốc hội về một số cơ chế, chính sách đặc biệt phát triển kinh tế tư nhân; </w:t>
            </w:r>
          </w:p>
          <w:p w:rsidR="006442DC" w:rsidRPr="00AA4053" w:rsidRDefault="006442DC" w:rsidP="00AA4053">
            <w:pPr>
              <w:ind w:firstLine="318"/>
              <w:jc w:val="both"/>
              <w:rPr>
                <w:rFonts w:ascii="Times New Roman" w:hAnsi="Times New Roman" w:cs="Times New Roman"/>
                <w:sz w:val="24"/>
                <w:szCs w:val="24"/>
                <w:lang w:val="pt-BR"/>
              </w:rPr>
            </w:pPr>
            <w:r w:rsidRPr="00AA4053">
              <w:rPr>
                <w:rStyle w:val="fontstyle01"/>
                <w:rFonts w:ascii="Times New Roman" w:hAnsi="Times New Roman" w:cs="Times New Roman"/>
                <w:i w:val="0"/>
                <w:sz w:val="24"/>
                <w:szCs w:val="24"/>
                <w:lang w:val="pt-BR"/>
              </w:rPr>
              <w:t>2. Về cơ sở thực tiễn:</w:t>
            </w:r>
            <w:r w:rsidRPr="00AA4053">
              <w:rPr>
                <w:rStyle w:val="fontstyle01"/>
                <w:rFonts w:ascii="Times New Roman" w:hAnsi="Times New Roman" w:cs="Times New Roman"/>
                <w:sz w:val="24"/>
                <w:szCs w:val="24"/>
                <w:lang w:val="pt-BR"/>
              </w:rPr>
              <w:t xml:space="preserve"> </w:t>
            </w:r>
            <w:r w:rsidRPr="00AA4053">
              <w:rPr>
                <w:rFonts w:ascii="Times New Roman" w:hAnsi="Times New Roman" w:cs="Times New Roman"/>
                <w:sz w:val="24"/>
                <w:szCs w:val="24"/>
                <w:lang w:val="pt-BR"/>
              </w:rPr>
              <w:t xml:space="preserve"> Thực hiện chủ trương của Đảng và Nhà nước về sắp xếp, tinh gọn bộ máy hành chính, nâng cao hiệu lực, hiệu quả quản lý nhà nước. Việc sáp nhập này dẫn đến sự thay đổi căn bản về địa giới hành chính, quy mô dân số, diện tích tự nhiên, cơ cấu tổ chức bộ máy và phạm vi điều chỉnh của các văn bản quy phạm pháp luật do Hội đồng nhân dân tỉnh (Lâm Đồng cũ, Bình Thuận cũ, Đăk Nông cũ) ban hành. Sau khi sáp nhập, địa bàn tỉnh Lâm Đồng mới có sự thay đổi lớn về số lượng đơn vị hành chính cấp xã (giảm còn 124 xã/phường/đặc khu), dân số, điều kiện kinh tế - xã hội và yêu cầu quản lý nhà nước cũng có nhiều thay đổi. Các mức chi, định mức phân bổ ngân sách, đối tượng thụ hưởng và phạm vi áp dụng quy định tại các nghị quyết không còn phù hợp với thực tiễn.</w:t>
            </w:r>
          </w:p>
          <w:p w:rsidR="004074BE" w:rsidRPr="00AA4053" w:rsidRDefault="004074BE" w:rsidP="00AA4053">
            <w:pPr>
              <w:ind w:firstLine="318"/>
              <w:jc w:val="both"/>
              <w:rPr>
                <w:rFonts w:ascii="Times New Roman" w:hAnsi="Times New Roman" w:cs="Times New Roman"/>
                <w:sz w:val="24"/>
                <w:szCs w:val="24"/>
                <w:lang w:val="pt-BR"/>
              </w:rPr>
            </w:pPr>
          </w:p>
          <w:p w:rsidR="0053696D" w:rsidRPr="00AA4053" w:rsidRDefault="0053696D" w:rsidP="00AA4053">
            <w:pPr>
              <w:ind w:firstLine="318"/>
              <w:jc w:val="both"/>
              <w:rPr>
                <w:rFonts w:ascii="Times New Roman" w:hAnsi="Times New Roman" w:cs="Times New Roman"/>
                <w:sz w:val="24"/>
                <w:szCs w:val="24"/>
                <w:lang w:val="pt-BR"/>
              </w:rPr>
            </w:pPr>
          </w:p>
          <w:p w:rsidR="004074BE" w:rsidRPr="00AA4053" w:rsidRDefault="00E27D7A" w:rsidP="00AA4053">
            <w:pPr>
              <w:ind w:firstLine="318"/>
              <w:jc w:val="both"/>
              <w:rPr>
                <w:rFonts w:ascii="Times New Roman" w:hAnsi="Times New Roman" w:cs="Times New Roman"/>
                <w:sz w:val="24"/>
                <w:szCs w:val="24"/>
                <w:lang w:val="pt-BR"/>
              </w:rPr>
            </w:pPr>
            <w:r w:rsidRPr="00AA4053">
              <w:rPr>
                <w:rFonts w:ascii="Times New Roman" w:hAnsi="Times New Roman" w:cs="Times New Roman"/>
                <w:sz w:val="24"/>
                <w:szCs w:val="24"/>
                <w:lang w:val="pt-BR"/>
              </w:rPr>
              <w:t xml:space="preserve">Vận dụng quy định tại điểm d mục 2 Phụ lục kèm theo Nghị quyết 308/NQ-HĐND tỉnh Lâm </w:t>
            </w:r>
            <w:r w:rsidRPr="00AA4053">
              <w:rPr>
                <w:rFonts w:ascii="Times New Roman" w:hAnsi="Times New Roman" w:cs="Times New Roman"/>
                <w:sz w:val="24"/>
                <w:szCs w:val="24"/>
                <w:lang w:val="pt-BR"/>
              </w:rPr>
              <w:lastRenderedPageBreak/>
              <w:t>Đồng ngày 12/7/2024 về “Ý kiến tư vấn của chuyên gia” 500.000đ/văn bản;</w:t>
            </w:r>
          </w:p>
          <w:p w:rsidR="00E27D7A" w:rsidRPr="00872264" w:rsidRDefault="008B7375" w:rsidP="00872264">
            <w:pPr>
              <w:ind w:firstLine="314"/>
              <w:jc w:val="both"/>
              <w:rPr>
                <w:rFonts w:ascii="Times New Roman" w:hAnsi="Times New Roman" w:cs="Times New Roman"/>
                <w:sz w:val="24"/>
                <w:szCs w:val="24"/>
                <w:lang w:val="pt-BR"/>
              </w:rPr>
            </w:pPr>
            <w:r w:rsidRPr="00872264">
              <w:rPr>
                <w:rFonts w:ascii="Times New Roman" w:hAnsi="Times New Roman" w:cs="Times New Roman"/>
                <w:sz w:val="24"/>
                <w:szCs w:val="24"/>
                <w:lang w:val="pt-BR"/>
              </w:rPr>
              <w:t>Đội ngũ tư vấn viên pháp luật chủ yếu là Luật sư, Tư vấn viên pháp luật, Hội viên Hội Luật gia... và mức chi đối với đội ngũ tư vấn viên pháp luật do thỏa thuận.</w:t>
            </w:r>
            <w:r w:rsidR="00E124CE" w:rsidRPr="00872264">
              <w:rPr>
                <w:rFonts w:ascii="Times New Roman" w:hAnsi="Times New Roman" w:cs="Times New Roman"/>
                <w:sz w:val="24"/>
                <w:szCs w:val="24"/>
                <w:lang w:val="pt-BR"/>
              </w:rPr>
              <w:t xml:space="preserve"> Đồng thời, </w:t>
            </w:r>
            <w:r w:rsidR="00872264" w:rsidRPr="00872264">
              <w:rPr>
                <w:rFonts w:ascii="Times New Roman" w:hAnsi="Times New Roman"/>
                <w:sz w:val="24"/>
                <w:szCs w:val="24"/>
                <w:lang w:val="vi-VN"/>
              </w:rPr>
              <w:t xml:space="preserve"> </w:t>
            </w:r>
            <w:r w:rsidR="00872264" w:rsidRPr="00872264">
              <w:rPr>
                <w:rFonts w:ascii="Times New Roman" w:hAnsi="Times New Roman"/>
                <w:sz w:val="24"/>
                <w:szCs w:val="24"/>
                <w:lang w:val="vi-VN"/>
              </w:rPr>
              <w:t xml:space="preserve">Sở Tư pháp </w:t>
            </w:r>
            <w:r w:rsidR="00872264" w:rsidRPr="00872264">
              <w:rPr>
                <w:rFonts w:ascii="Times New Roman" w:hAnsi="Times New Roman"/>
                <w:b/>
                <w:bCs/>
                <w:i/>
                <w:sz w:val="24"/>
                <w:szCs w:val="24"/>
                <w:lang w:val="vi-VN"/>
              </w:rPr>
              <w:t xml:space="preserve"> </w:t>
            </w:r>
            <w:r w:rsidR="00872264" w:rsidRPr="00872264">
              <w:rPr>
                <w:rFonts w:ascii="Times New Roman" w:hAnsi="Times New Roman"/>
                <w:bCs/>
                <w:sz w:val="24"/>
                <w:szCs w:val="24"/>
                <w:lang w:val="vi-VN"/>
              </w:rPr>
              <w:t xml:space="preserve">tham khảo mức chi theo quy định tại khoản 1 Điều 3 </w:t>
            </w:r>
            <w:r w:rsidR="00872264" w:rsidRPr="00872264">
              <w:rPr>
                <w:rFonts w:ascii="Times New Roman" w:hAnsi="Times New Roman"/>
                <w:sz w:val="24"/>
                <w:szCs w:val="24"/>
                <w:lang w:val="vi-VN"/>
              </w:rPr>
              <w:t xml:space="preserve">Nghị định số 293/2025/NĐ-CP, ngày 10/11/2025 quy định mức lương tối thiểu đối với người </w:t>
            </w:r>
            <w:r w:rsidR="00872264" w:rsidRPr="00872264">
              <w:rPr>
                <w:rFonts w:ascii="Times New Roman" w:hAnsi="Times New Roman" w:cs="Times New Roman"/>
                <w:sz w:val="24"/>
                <w:szCs w:val="24"/>
                <w:lang w:val="vi-VN"/>
              </w:rPr>
              <w:t xml:space="preserve">lao động làm việc theo hợp đồng lao động đối với </w:t>
            </w:r>
            <w:r w:rsidR="00872264" w:rsidRPr="00872264">
              <w:rPr>
                <w:rFonts w:ascii="Times New Roman" w:hAnsi="Times New Roman" w:cs="Times New Roman"/>
                <w:color w:val="000000"/>
                <w:sz w:val="24"/>
                <w:szCs w:val="24"/>
                <w:lang w:val="vi-VN"/>
              </w:rPr>
              <w:t xml:space="preserve"> </w:t>
            </w:r>
            <w:r w:rsidR="00872264" w:rsidRPr="00872264">
              <w:rPr>
                <w:rFonts w:ascii="Times New Roman" w:hAnsi="Times New Roman"/>
                <w:color w:val="000000"/>
                <w:sz w:val="24"/>
                <w:szCs w:val="24"/>
                <w:lang w:val="vi-VN"/>
              </w:rPr>
              <w:t>m</w:t>
            </w:r>
            <w:r w:rsidR="00872264" w:rsidRPr="00872264">
              <w:rPr>
                <w:rFonts w:ascii="Times New Roman" w:hAnsi="Times New Roman" w:cs="Times New Roman"/>
                <w:color w:val="000000"/>
                <w:sz w:val="24"/>
                <w:szCs w:val="24"/>
                <w:lang w:val="vi-VN"/>
              </w:rPr>
              <w:t>ức lương tối thiểu tháng</w:t>
            </w:r>
            <w:r w:rsidR="00872264" w:rsidRPr="00872264">
              <w:rPr>
                <w:rFonts w:ascii="Times New Roman" w:hAnsi="Times New Roman" w:cs="Times New Roman"/>
                <w:color w:val="000000"/>
                <w:sz w:val="24"/>
                <w:szCs w:val="24"/>
                <w:lang w:val="vi-VN"/>
              </w:rPr>
              <w:br/>
              <w:t>(Đơn vị: đồng/tháng) tại Vùng I là 25.500 đồng/giờ</w:t>
            </w:r>
            <w:r w:rsidR="00872264" w:rsidRPr="00872264">
              <w:rPr>
                <w:rFonts w:ascii="Times New Roman" w:hAnsi="Times New Roman" w:cs="Times New Roman"/>
                <w:sz w:val="24"/>
                <w:szCs w:val="24"/>
                <w:lang w:val="vi-VN"/>
              </w:rPr>
              <w:t>,  để tham mưu mức hỗ trợ 50.000đ/giờ.</w:t>
            </w:r>
            <w:r w:rsidR="00E124CE" w:rsidRPr="00872264">
              <w:rPr>
                <w:rFonts w:ascii="Times New Roman" w:hAnsi="Times New Roman" w:cs="Times New Roman"/>
                <w:sz w:val="24"/>
                <w:szCs w:val="24"/>
                <w:lang w:val="vi-VN"/>
              </w:rPr>
              <w:t xml:space="preserve"> </w:t>
            </w:r>
          </w:p>
        </w:tc>
      </w:tr>
      <w:tr w:rsidR="00AA4053" w:rsidRPr="00FD6FCC" w:rsidTr="00DB5556">
        <w:tc>
          <w:tcPr>
            <w:tcW w:w="5098" w:type="dxa"/>
          </w:tcPr>
          <w:p w:rsidR="00AA4053" w:rsidRPr="00AA4053" w:rsidRDefault="00AA4053" w:rsidP="00AA4053">
            <w:pPr>
              <w:ind w:firstLine="567"/>
              <w:jc w:val="both"/>
              <w:rPr>
                <w:rFonts w:ascii="Times New Roman" w:hAnsi="Times New Roman" w:cs="Times New Roman"/>
                <w:b/>
                <w:sz w:val="24"/>
                <w:szCs w:val="24"/>
                <w:lang w:val="pt-BR"/>
              </w:rPr>
            </w:pPr>
            <w:r w:rsidRPr="00AA4053">
              <w:rPr>
                <w:rFonts w:ascii="Times New Roman" w:hAnsi="Times New Roman" w:cs="Times New Roman"/>
                <w:b/>
                <w:sz w:val="24"/>
                <w:szCs w:val="24"/>
                <w:lang w:val="pt-BR"/>
              </w:rPr>
              <w:lastRenderedPageBreak/>
              <w:t>Điều 5</w:t>
            </w:r>
            <w:r w:rsidRPr="00AA4053">
              <w:rPr>
                <w:rFonts w:ascii="Times New Roman" w:hAnsi="Times New Roman" w:cs="Times New Roman"/>
                <w:sz w:val="24"/>
                <w:szCs w:val="24"/>
                <w:lang w:val="pt-BR"/>
              </w:rPr>
              <w:t xml:space="preserve">. </w:t>
            </w:r>
            <w:r w:rsidRPr="00AA4053">
              <w:rPr>
                <w:rFonts w:ascii="Times New Roman" w:hAnsi="Times New Roman" w:cs="Times New Roman"/>
                <w:b/>
                <w:sz w:val="24"/>
                <w:szCs w:val="24"/>
                <w:lang w:val="pt-BR"/>
              </w:rPr>
              <w:t>Mức chi phục vụ hoạt động hỗ trợ pháp lý cho doanh nghiệp nhỏ và vừa</w:t>
            </w: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lang w:val="pt-BR"/>
              </w:rPr>
              <w:t>1. K</w:t>
            </w:r>
            <w:r w:rsidRPr="00AA4053">
              <w:rPr>
                <w:shd w:val="clear" w:color="auto" w:fill="FFFFFF"/>
                <w:lang w:val="pt-BR"/>
              </w:rPr>
              <w:t>inh phí tổ chức các hội nghị chuyên môn, hội nghị sơ kết và tổng kết; hội nghị tập huấn; công tác phí trong nước; đi công tác nước ngoài; chi tập huấn, bồi dưỡng kiến thức pháp luật cho các đối tượng làm công tác hỗ trợ pháp lý cho doanh nghiệp nhỏ và vừa; chi dịch tài liệu từ tiếng Việt sang tiếng nước ngoài và ngược lại; chi làm đêm, thêm giờ phục vụ hoạt động hỗ trợ pháp lý cho doanh nghiệp nhỏ và vừa; chi hoạt động kiểm tra, giám sát;</w:t>
            </w:r>
            <w:r w:rsidRPr="00AA4053">
              <w:rPr>
                <w:lang w:val="pt-BR"/>
              </w:rPr>
              <w:t> c</w:t>
            </w:r>
            <w:r w:rsidRPr="00AA4053">
              <w:rPr>
                <w:lang w:val="vi-VN"/>
              </w:rPr>
              <w:t xml:space="preserve">hi mua các ấn phẩm, sách, tài liệu tuyên truyền phục vụ hoạt động hỗ trợ pháp lý cho doanh nghiệp nhỏ và vừa: </w:t>
            </w:r>
            <w:r w:rsidRPr="00AA4053">
              <w:rPr>
                <w:shd w:val="clear" w:color="auto" w:fill="FFFFFF"/>
                <w:lang w:val="pt-BR"/>
              </w:rPr>
              <w:t>Mức chi thực hiện theo quy định hiện hành.</w:t>
            </w: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shd w:val="clear" w:color="auto" w:fill="FFFFFF"/>
                <w:lang w:val="pt-BR"/>
              </w:rPr>
              <w:t xml:space="preserve">2. </w:t>
            </w:r>
            <w:r w:rsidRPr="00AA4053">
              <w:rPr>
                <w:lang w:val="vi-VN"/>
              </w:rPr>
              <w:t>Chi xây dựng, quản lý, duy trì, cập nhật, khai thác và sử dụng các dữ liệu, cơ sở dữ liệu phục vụ hỗ trợ pháp lý cho doanh nghiệp nhỏ và vừa theo quy định tại </w:t>
            </w:r>
            <w:bookmarkStart w:id="0" w:name="dc_2"/>
            <w:r w:rsidRPr="00AA4053">
              <w:rPr>
                <w:lang w:val="vi-VN"/>
              </w:rPr>
              <w:t>Điều 5, Điều 6, Điều 7</w:t>
            </w:r>
            <w:bookmarkEnd w:id="0"/>
            <w:r w:rsidRPr="00AA4053">
              <w:rPr>
                <w:lang w:val="vi-VN"/>
              </w:rPr>
              <w:t>, </w:t>
            </w:r>
            <w:bookmarkStart w:id="1" w:name="dc_3"/>
            <w:r w:rsidRPr="00AA4053">
              <w:rPr>
                <w:lang w:val="vi-VN"/>
              </w:rPr>
              <w:t>Điều 8 và Điều 9 Nghị định số 55/2019/NĐ-CP</w:t>
            </w:r>
            <w:bookmarkEnd w:id="1"/>
            <w:r w:rsidRPr="00AA4053">
              <w:rPr>
                <w:lang w:val="vi-VN"/>
              </w:rPr>
              <w:t xml:space="preserve"> </w:t>
            </w:r>
            <w:r w:rsidRPr="00AA4053">
              <w:rPr>
                <w:iCs/>
                <w:lang w:val="pt-BR"/>
              </w:rPr>
              <w:t>ngày 24 tháng 6 năm 2019 của Chính phủ về hỗ trợ pháp lý cho doanh nghiệp nhỏ và vừa</w:t>
            </w:r>
            <w:r w:rsidRPr="00AA4053">
              <w:rPr>
                <w:lang w:val="vi-VN"/>
              </w:rPr>
              <w:t>:</w:t>
            </w:r>
            <w:r w:rsidRPr="00AA4053">
              <w:rPr>
                <w:lang w:val="pt-BR"/>
              </w:rPr>
              <w:t xml:space="preserve"> Mức chi t</w:t>
            </w:r>
            <w:r w:rsidRPr="00AA4053">
              <w:rPr>
                <w:lang w:val="vi-VN"/>
              </w:rPr>
              <w:t>hực hiện theo quy định tại Nghị định số </w:t>
            </w:r>
            <w:r w:rsidRPr="00FD6FCC">
              <w:rPr>
                <w:lang w:val="vi-VN"/>
              </w:rPr>
              <w:t>73/2019/NĐ-CP</w:t>
            </w:r>
            <w:r w:rsidRPr="00AA4053">
              <w:rPr>
                <w:lang w:val="vi-VN"/>
              </w:rPr>
              <w:t xml:space="preserve"> ngày 05 </w:t>
            </w:r>
            <w:r w:rsidRPr="00AA4053">
              <w:rPr>
                <w:lang w:val="vi-VN"/>
              </w:rPr>
              <w:lastRenderedPageBreak/>
              <w:t>tháng 9 năm 2019 của Chính phủ quy định quản lý đầu tư ứng dụng công nghệ thông tin sử dụng nguồn vốn ngân sách nhà nước, các văn bản hiện hành về chi ứng dụng công nghệ thông tin và các định mức kinh tế - kỹ thuật trong lĩnh vực thông tin và truyền thông.</w:t>
            </w: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Default="00AA4053" w:rsidP="00AA4053">
            <w:pPr>
              <w:pStyle w:val="NormalWeb"/>
              <w:shd w:val="clear" w:color="auto" w:fill="FFFFFF"/>
              <w:spacing w:before="0" w:beforeAutospacing="0" w:after="0" w:afterAutospacing="0"/>
              <w:ind w:firstLine="567"/>
              <w:jc w:val="both"/>
              <w:rPr>
                <w:lang w:val="pt-BR"/>
              </w:rPr>
            </w:pP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lang w:val="pt-BR"/>
              </w:rPr>
              <w:t>3. </w:t>
            </w:r>
            <w:r w:rsidRPr="00AA4053">
              <w:rPr>
                <w:lang w:val="vi-VN"/>
              </w:rPr>
              <w:t>Chi hoạt động cung cấp thông tin pháp luật trong nước, thông tin pháp luật nước ngoài, pháp luật quốc tế, cảnh báo rủi ro pháp lý và chính sách của ngành, lĩnh vực, địa phương liên quan đến lĩnh vực hoạt động của doanh nghiệp nhỏ và vừa theo quy định tại </w:t>
            </w:r>
            <w:bookmarkStart w:id="2" w:name="dc_4"/>
            <w:r w:rsidRPr="00AA4053">
              <w:rPr>
                <w:lang w:val="vi-VN"/>
              </w:rPr>
              <w:t>điểm a khoản 2 Điều 10 Nghị định số 55/2019/NĐ-CP</w:t>
            </w:r>
            <w:bookmarkEnd w:id="2"/>
            <w:r w:rsidRPr="00AA4053">
              <w:rPr>
                <w:lang w:val="vi-VN"/>
              </w:rPr>
              <w:t> dưới các hình thức</w:t>
            </w:r>
            <w:r w:rsidRPr="00AA4053">
              <w:rPr>
                <w:lang w:val="pt-BR"/>
              </w:rPr>
              <w:t>: t</w:t>
            </w:r>
            <w:r w:rsidRPr="00AA4053">
              <w:rPr>
                <w:lang w:val="vi-VN"/>
              </w:rPr>
              <w:t>ài liệu viết; dữ liệu điện tử (bản tin pháp luật, phóng sự, chuyên đề, chuyên mục nâng cao kiến thức pháp luật) để đăng tải trên các phương tiện truyền thông; mức chi cụ thể như sau:</w:t>
            </w: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lang w:val="pt-BR"/>
              </w:rPr>
              <w:t>a) </w:t>
            </w:r>
            <w:r w:rsidRPr="00AA4053">
              <w:rPr>
                <w:lang w:val="vi-VN"/>
              </w:rPr>
              <w:t>Chi biên soạn sách, tài liệu: Thực hiện theo quy định về chi xây dựng chương trình đào tạo, biên soạn giáo trình môn học theo quy định tại Thông tư số </w:t>
            </w:r>
            <w:r w:rsidRPr="00FD6FCC">
              <w:rPr>
                <w:lang w:val="vi-VN"/>
              </w:rPr>
              <w:t>76/2018/TT-BTC</w:t>
            </w:r>
            <w:r w:rsidRPr="00AA4053">
              <w:rPr>
                <w:b/>
                <w:lang w:val="vi-VN"/>
              </w:rPr>
              <w:t> </w:t>
            </w:r>
            <w:r w:rsidRPr="00AA4053">
              <w:rPr>
                <w:lang w:val="vi-VN"/>
              </w:rPr>
              <w:t xml:space="preserve">ngày 17 tháng 8 năm 2018 của </w:t>
            </w:r>
            <w:r w:rsidRPr="00AA4053">
              <w:rPr>
                <w:lang w:val="pt-BR"/>
              </w:rPr>
              <w:t xml:space="preserve">Bộ trưởng </w:t>
            </w:r>
            <w:r w:rsidRPr="00AA4053">
              <w:rPr>
                <w:lang w:val="vi-VN"/>
              </w:rPr>
              <w:t>Bộ Tài chính hướng dẫn nội dung, mức chi xây dựng chương trình đào tạo, biên soạn giáo trình môn học đối với giáo dục đại học, giáo dục nghề nghiệp.</w:t>
            </w:r>
            <w:r w:rsidRPr="00AA4053">
              <w:rPr>
                <w:lang w:val="pt-BR"/>
              </w:rPr>
              <w:t xml:space="preserve"> </w:t>
            </w:r>
            <w:r w:rsidRPr="00AA4053">
              <w:rPr>
                <w:shd w:val="clear" w:color="auto" w:fill="FFFFFF"/>
                <w:lang w:val="pt-BR"/>
              </w:rPr>
              <w:t xml:space="preserve">Căn cứ nhiệm vụ được giao hoặc nhu cầu của đơn vị; căn cứ nguồn kinh phí của đơn vị, thủ trưởng đơn vị </w:t>
            </w:r>
            <w:r w:rsidRPr="00AA4053">
              <w:rPr>
                <w:shd w:val="clear" w:color="auto" w:fill="FFFFFF"/>
                <w:lang w:val="nl-NL"/>
              </w:rPr>
              <w:t xml:space="preserve">quy định trong </w:t>
            </w:r>
            <w:r w:rsidRPr="00AA4053">
              <w:rPr>
                <w:shd w:val="clear" w:color="auto" w:fill="FFFFFF"/>
                <w:lang w:val="nl-NL"/>
              </w:rPr>
              <w:lastRenderedPageBreak/>
              <w:t>quy chế chi tiêu nội bộ thành các yêu cầu, nhiệm vụ chuyên môn, nội dung công việc và các mức chi cụ thể theo công lao động cho các thành viên tham gia biên soạn sách, tài liệu (bao gồm xây dựng mới, chỉnh sửa, bổ sung) bảo đảm phù hợp với yêu cầu chuyên môn và thực tế hoạt động của đơn vị tương ứng với nhiệm vụ chuyên môn, sản phẩm đầu ra cụ thể được giao</w:t>
            </w:r>
            <w:r w:rsidRPr="00AA4053">
              <w:rPr>
                <w:shd w:val="clear" w:color="auto" w:fill="FFFFFF"/>
                <w:lang w:val="pt-BR"/>
              </w:rPr>
              <w:t>.</w:t>
            </w: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lang w:val="pt-BR"/>
              </w:rPr>
              <w:t>b) </w:t>
            </w:r>
            <w:r w:rsidRPr="00AA4053">
              <w:rPr>
                <w:lang w:val="vi-VN"/>
              </w:rPr>
              <w:t>Chi sản xuất, phát hành, phát sóng các chương trình thu hình, thu thanh; các nội dung chi khác liên quan đến hoạt động cung cấp thông tin: Mức chi thực hiện theo quy định tại Nghị định số </w:t>
            </w:r>
            <w:r w:rsidRPr="00FD6FCC">
              <w:rPr>
                <w:lang w:val="vi-VN"/>
              </w:rPr>
              <w:t>18/2014/NĐ-CP</w:t>
            </w:r>
            <w:r w:rsidRPr="00AA4053">
              <w:rPr>
                <w:lang w:val="vi-VN"/>
              </w:rPr>
              <w:t> ngày 14 tháng 3 năm 2014 của Chính phủ về chế độ nhuận bút trong lĩnh vực báo chí, xuất bản, Nghị định số </w:t>
            </w:r>
            <w:r w:rsidRPr="00FD6FCC">
              <w:rPr>
                <w:lang w:val="vi-VN"/>
              </w:rPr>
              <w:t>21/2015/NĐ-CP</w:t>
            </w:r>
            <w:r w:rsidRPr="00AA4053">
              <w:rPr>
                <w:lang w:val="vi-VN"/>
              </w:rPr>
              <w:t> ngày</w:t>
            </w:r>
            <w:r w:rsidRPr="00AA4053">
              <w:rPr>
                <w:lang w:val="pt-BR"/>
              </w:rPr>
              <w:t xml:space="preserve"> </w:t>
            </w:r>
            <w:r w:rsidRPr="00AA4053">
              <w:rPr>
                <w:lang w:val="vi-VN"/>
              </w:rPr>
              <w:t>14 tháng 02 năm 2015 của Chính phủ quy định về nhuận bút, thù lao đối với tác phẩm điện ảnh, mỹ thuật, nhiếp ảnh, sân khấu và các loại hình nghệ thuật biểu diễn khác, quy định về định mức kinh tế - kỹ thuật hiện hành và các hóa đơn, chứng từ hợp pháp theo quy định của pháp luật.</w:t>
            </w:r>
          </w:p>
          <w:p w:rsidR="00AA4053" w:rsidRDefault="00AA4053" w:rsidP="00AA4053">
            <w:pPr>
              <w:pStyle w:val="NormalWeb"/>
              <w:shd w:val="clear" w:color="auto" w:fill="FFFFFF"/>
              <w:spacing w:before="0" w:beforeAutospacing="0" w:after="0" w:afterAutospacing="0"/>
              <w:ind w:firstLine="567"/>
              <w:jc w:val="both"/>
              <w:rPr>
                <w:lang w:val="pt-BR"/>
              </w:rPr>
            </w:pP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lang w:val="pt-BR"/>
              </w:rPr>
              <w:t>4. </w:t>
            </w:r>
            <w:r w:rsidRPr="00AA4053">
              <w:rPr>
                <w:lang w:val="vi-VN"/>
              </w:rPr>
              <w:t>Chi tổ chức các hoạt động bồi dưỡng kiến thức pháp luật, tổ chức hội nghị tập huấn</w:t>
            </w:r>
            <w:r w:rsidRPr="00AA4053">
              <w:rPr>
                <w:lang w:val="pt-BR"/>
              </w:rPr>
              <w:t xml:space="preserve"> </w:t>
            </w:r>
            <w:r w:rsidRPr="00AA4053">
              <w:rPr>
                <w:lang w:val="vi-VN"/>
              </w:rPr>
              <w:t>cho doanh nghiệp nhỏ và vừa:</w:t>
            </w:r>
          </w:p>
          <w:p w:rsidR="00AA4053" w:rsidRPr="00AA4053" w:rsidRDefault="00AA4053" w:rsidP="00AA4053">
            <w:pPr>
              <w:pStyle w:val="NormalWeb"/>
              <w:shd w:val="clear" w:color="auto" w:fill="FFFFFF"/>
              <w:spacing w:before="0" w:beforeAutospacing="0" w:after="0" w:afterAutospacing="0"/>
              <w:ind w:firstLine="567"/>
              <w:jc w:val="both"/>
              <w:rPr>
                <w:lang w:val="pt-BR"/>
              </w:rPr>
            </w:pPr>
            <w:r w:rsidRPr="00AA4053">
              <w:rPr>
                <w:lang w:val="pt-BR"/>
              </w:rPr>
              <w:t>a) D</w:t>
            </w:r>
            <w:r w:rsidRPr="00AA4053">
              <w:rPr>
                <w:lang w:val="vi-VN"/>
              </w:rPr>
              <w:t>oanh nghiệp nhỏ và vừa chi trả</w:t>
            </w:r>
            <w:r w:rsidRPr="00AA4053">
              <w:rPr>
                <w:lang w:val="pt-BR"/>
              </w:rPr>
              <w:t xml:space="preserve"> c</w:t>
            </w:r>
            <w:r w:rsidRPr="00AA4053">
              <w:rPr>
                <w:lang w:val="vi-VN"/>
              </w:rPr>
              <w:t>hi phí đi lại, tiền ăn, tiền thuê phòng nghỉ</w:t>
            </w:r>
            <w:r w:rsidRPr="00AA4053">
              <w:rPr>
                <w:lang w:val="pt-BR"/>
              </w:rPr>
              <w:t xml:space="preserve"> và các khoản chi khác</w:t>
            </w:r>
            <w:r w:rsidRPr="00AA4053">
              <w:rPr>
                <w:lang w:val="vi-VN"/>
              </w:rPr>
              <w:t xml:space="preserve"> cho người lao động khi tham dự tập huấn theo khả năng nguồn kinh phí của doanh nghiệp. </w:t>
            </w:r>
          </w:p>
          <w:p w:rsidR="00AA4053" w:rsidRPr="00AA4053" w:rsidRDefault="00AA4053" w:rsidP="00AA4053">
            <w:pPr>
              <w:pStyle w:val="NormalWeb"/>
              <w:shd w:val="clear" w:color="auto" w:fill="FFFFFF"/>
              <w:spacing w:before="0" w:beforeAutospacing="0" w:after="0" w:afterAutospacing="0"/>
              <w:ind w:firstLine="567"/>
              <w:jc w:val="both"/>
              <w:rPr>
                <w:lang w:val="vi-VN"/>
              </w:rPr>
            </w:pPr>
            <w:r w:rsidRPr="00AA4053">
              <w:rPr>
                <w:lang w:val="vi-VN"/>
              </w:rPr>
              <w:t xml:space="preserve">Doanh nghiệp nhỏ và vừa được hạch toán các khoản chi hỗ trợ cho người lao động của doanh nghiệp tham dự tập huấn vào chi phí hoạt động của doanh nghiệp theo quy định. Mức chi phí đi lại, tiền ăn, tiền thuê phòng nghỉ để tính vào chi phí hoạt động của doanh nghiệp thực hiện theo quy định về </w:t>
            </w:r>
            <w:r w:rsidRPr="00AA4053">
              <w:rPr>
                <w:lang w:val="vi-VN"/>
              </w:rPr>
              <w:lastRenderedPageBreak/>
              <w:t>chế độ công tác phí quy định tại Thông tư số 40/2017/TT-BTC ngày 28 tháng 4 năm 2017 của Bộ trưởng Bộ Tài chính quy định chế độ công tác phí, chế độ chi hội nghị.</w:t>
            </w:r>
          </w:p>
          <w:p w:rsidR="00AA4053" w:rsidRDefault="00AA4053" w:rsidP="00AA4053">
            <w:pPr>
              <w:pStyle w:val="NormalWeb"/>
              <w:shd w:val="clear" w:color="auto" w:fill="FFFFFF"/>
              <w:spacing w:before="0" w:beforeAutospacing="0" w:after="0" w:afterAutospacing="0"/>
              <w:ind w:firstLine="567"/>
              <w:jc w:val="both"/>
              <w:rPr>
                <w:lang w:val="vi-VN"/>
              </w:rPr>
            </w:pPr>
          </w:p>
          <w:p w:rsidR="00AA4053" w:rsidRPr="00AA4053" w:rsidRDefault="00AA4053" w:rsidP="00AA4053">
            <w:pPr>
              <w:pStyle w:val="NormalWeb"/>
              <w:shd w:val="clear" w:color="auto" w:fill="FFFFFF"/>
              <w:spacing w:before="0" w:beforeAutospacing="0" w:after="0" w:afterAutospacing="0"/>
              <w:ind w:firstLine="567"/>
              <w:jc w:val="both"/>
              <w:rPr>
                <w:lang w:val="vi-VN"/>
              </w:rPr>
            </w:pPr>
            <w:r w:rsidRPr="00AA4053">
              <w:rPr>
                <w:lang w:val="vi-VN"/>
              </w:rPr>
              <w:t>b) Ngân sách nhà nước hỗ trợ các khoản chi khác để tổ chức hội nghị tập huấn, bồi dưỡng kiến thức pháp luật: Thực hiện theo quy định về chế độ chi tổ chức hội nghị tại Nghị quyết số 59/2017/NQ-HĐND ngày 08 tháng 12 năm 2017 của Hội đồng nhân dân tỉnh Lâm Đồng quy định mức chi công tác phí và mức chi hội nghị tại các cơ quan, đơn vị, tổ chức thuộc tỉnh Lâm Đồng.</w:t>
            </w:r>
          </w:p>
          <w:p w:rsidR="00083259" w:rsidRDefault="00083259" w:rsidP="00AA4053">
            <w:pPr>
              <w:pStyle w:val="NormalWeb"/>
              <w:shd w:val="clear" w:color="auto" w:fill="FFFFFF"/>
              <w:spacing w:before="0" w:beforeAutospacing="0" w:after="0" w:afterAutospacing="0"/>
              <w:ind w:firstLine="567"/>
              <w:jc w:val="both"/>
              <w:rPr>
                <w:lang w:val="vi-VN"/>
              </w:rPr>
            </w:pPr>
          </w:p>
          <w:p w:rsidR="00AA4053" w:rsidRPr="00AA4053" w:rsidRDefault="00AA4053" w:rsidP="00AA4053">
            <w:pPr>
              <w:pStyle w:val="NormalWeb"/>
              <w:shd w:val="clear" w:color="auto" w:fill="FFFFFF"/>
              <w:spacing w:before="0" w:beforeAutospacing="0" w:after="0" w:afterAutospacing="0"/>
              <w:ind w:firstLine="567"/>
              <w:jc w:val="both"/>
              <w:rPr>
                <w:lang w:val="vi-VN"/>
              </w:rPr>
            </w:pPr>
            <w:r w:rsidRPr="00AA4053">
              <w:rPr>
                <w:lang w:val="vi-VN"/>
              </w:rPr>
              <w:t>5.</w:t>
            </w:r>
            <w:r w:rsidRPr="00AA4053">
              <w:rPr>
                <w:b/>
                <w:lang w:val="vi-VN"/>
              </w:rPr>
              <w:t> </w:t>
            </w:r>
            <w:r w:rsidRPr="00AA4053">
              <w:rPr>
                <w:lang w:val="vi-VN"/>
              </w:rPr>
              <w:t>Chi tổ chức đối thoại, diễn đàn tư vấn pháp luật cho doanh nghiệp nhỏ và vừa: Thực hiện theo quy định tại Nghị quyết số 59/2017/NQ-HĐND.</w:t>
            </w:r>
          </w:p>
          <w:p w:rsidR="00710317" w:rsidRDefault="00710317" w:rsidP="00AA4053">
            <w:pPr>
              <w:pStyle w:val="NormalWeb"/>
              <w:shd w:val="clear" w:color="auto" w:fill="FFFFFF"/>
              <w:spacing w:before="0" w:beforeAutospacing="0" w:after="0" w:afterAutospacing="0"/>
              <w:ind w:firstLine="567"/>
              <w:jc w:val="both"/>
              <w:rPr>
                <w:lang w:val="vi-VN"/>
              </w:rPr>
            </w:pPr>
          </w:p>
          <w:p w:rsidR="00710317" w:rsidRDefault="00710317" w:rsidP="00AA4053">
            <w:pPr>
              <w:pStyle w:val="NormalWeb"/>
              <w:shd w:val="clear" w:color="auto" w:fill="FFFFFF"/>
              <w:spacing w:before="0" w:beforeAutospacing="0" w:after="0" w:afterAutospacing="0"/>
              <w:ind w:firstLine="567"/>
              <w:jc w:val="both"/>
              <w:rPr>
                <w:lang w:val="vi-VN"/>
              </w:rPr>
            </w:pPr>
          </w:p>
          <w:p w:rsidR="00AA4053" w:rsidRPr="00AA4053" w:rsidRDefault="00AA4053" w:rsidP="00AA4053">
            <w:pPr>
              <w:pStyle w:val="NormalWeb"/>
              <w:shd w:val="clear" w:color="auto" w:fill="FFFFFF"/>
              <w:spacing w:before="0" w:beforeAutospacing="0" w:after="0" w:afterAutospacing="0"/>
              <w:ind w:firstLine="567"/>
              <w:jc w:val="both"/>
              <w:rPr>
                <w:lang w:val="vi-VN"/>
              </w:rPr>
            </w:pPr>
            <w:r w:rsidRPr="00AA4053">
              <w:rPr>
                <w:lang w:val="vi-VN"/>
              </w:rPr>
              <w:t>6. Chi xây dựng và thực hiện chương trình hỗ trợ pháp lý cho doanh nghiệp nhỏ và vừa:</w:t>
            </w:r>
          </w:p>
          <w:p w:rsidR="00AA4053" w:rsidRPr="00AA4053" w:rsidRDefault="00AA4053" w:rsidP="00AA4053">
            <w:pPr>
              <w:pStyle w:val="NormalWeb"/>
              <w:shd w:val="clear" w:color="auto" w:fill="FFFFFF"/>
              <w:spacing w:before="0" w:beforeAutospacing="0" w:after="0" w:afterAutospacing="0"/>
              <w:ind w:firstLine="567"/>
              <w:jc w:val="both"/>
              <w:rPr>
                <w:lang w:val="vi-VN"/>
              </w:rPr>
            </w:pPr>
            <w:r w:rsidRPr="00AA4053">
              <w:rPr>
                <w:lang w:val="vi-VN"/>
              </w:rPr>
              <w:t>a) Chi khảo sát nhu cầu hỗ trợ pháp lý cho doanh nghiệp nhỏ và vừa: Thực hiện theo quy định tại Nghị quyết số 62/2017/NQ-HĐND ngày 08 tháng 12 năm 2017 của Hội đồng nhân dân tỉnh Lâm Đồng quy định nội dung, mức chi thực hiện các cuộc điều tra thống kê do ngân sách địa phương bảo đảm.</w:t>
            </w:r>
          </w:p>
          <w:p w:rsidR="00AA4053" w:rsidRPr="00FD6FCC" w:rsidRDefault="00AA4053" w:rsidP="00AA4053">
            <w:pPr>
              <w:pStyle w:val="NormalWeb"/>
              <w:shd w:val="clear" w:color="auto" w:fill="FFFFFF"/>
              <w:spacing w:before="0" w:beforeAutospacing="0" w:after="0" w:afterAutospacing="0"/>
              <w:ind w:firstLine="567"/>
              <w:jc w:val="both"/>
              <w:rPr>
                <w:lang w:val="vi-VN"/>
              </w:rPr>
            </w:pPr>
            <w:r w:rsidRPr="00FD6FCC">
              <w:rPr>
                <w:lang w:val="vi-VN"/>
              </w:rPr>
              <w:t>b) Chi </w:t>
            </w:r>
            <w:r w:rsidRPr="00AA4053">
              <w:rPr>
                <w:lang w:val="vi-VN"/>
              </w:rPr>
              <w:t>các cuộc họp góp ý đề cương chương trình, xét duyệt, thẩm định, xây dựng nội dung chương trình: Thực hiện theo chế độ hội nghị quy định tại Nghị quyết số 59/2017/NQ-HĐND</w:t>
            </w:r>
            <w:r w:rsidRPr="00FD6FCC">
              <w:rPr>
                <w:lang w:val="vi-VN"/>
              </w:rPr>
              <w:t>.</w:t>
            </w:r>
          </w:p>
          <w:p w:rsidR="00AA4053" w:rsidRPr="00FD6FCC" w:rsidRDefault="00AA4053" w:rsidP="00AA4053">
            <w:pPr>
              <w:pStyle w:val="NormalWeb"/>
              <w:shd w:val="clear" w:color="auto" w:fill="FFFFFF"/>
              <w:spacing w:before="0" w:beforeAutospacing="0" w:after="0" w:afterAutospacing="0"/>
              <w:ind w:firstLine="567"/>
              <w:jc w:val="both"/>
              <w:rPr>
                <w:spacing w:val="2"/>
                <w:lang w:val="vi-VN"/>
              </w:rPr>
            </w:pPr>
            <w:r w:rsidRPr="00FD6FCC">
              <w:rPr>
                <w:lang w:val="vi-VN"/>
              </w:rPr>
              <w:t>c) </w:t>
            </w:r>
            <w:r w:rsidRPr="00AA4053">
              <w:rPr>
                <w:spacing w:val="2"/>
                <w:lang w:val="vi-VN"/>
              </w:rPr>
              <w:t xml:space="preserve">Chi thực hiện chương trình: Các cơ quan được giao thực hiện chương trình hỗ trợ pháp lý cho doanh nghiệp nhỏ và vừa căn cứ chương trình </w:t>
            </w:r>
            <w:r w:rsidRPr="00AA4053">
              <w:rPr>
                <w:spacing w:val="2"/>
                <w:lang w:val="vi-VN"/>
              </w:rPr>
              <w:lastRenderedPageBreak/>
              <w:t>được cấp có thẩm quyền phê duyệt và các chế độ, định mức chi đã được quy định để thực hiện.</w:t>
            </w:r>
          </w:p>
        </w:tc>
        <w:tc>
          <w:tcPr>
            <w:tcW w:w="5670" w:type="dxa"/>
          </w:tcPr>
          <w:p w:rsidR="00AA4053" w:rsidRPr="00AA4053" w:rsidRDefault="00AA4053" w:rsidP="00AA4053">
            <w:pPr>
              <w:ind w:firstLine="709"/>
              <w:jc w:val="both"/>
              <w:rPr>
                <w:rFonts w:ascii="Times New Roman" w:hAnsi="Times New Roman" w:cs="Times New Roman"/>
                <w:b/>
                <w:sz w:val="24"/>
                <w:szCs w:val="24"/>
                <w:lang w:val="vi-VN"/>
              </w:rPr>
            </w:pPr>
            <w:r w:rsidRPr="00AA4053">
              <w:rPr>
                <w:rFonts w:ascii="Times New Roman" w:hAnsi="Times New Roman" w:cs="Times New Roman"/>
                <w:b/>
                <w:sz w:val="24"/>
                <w:szCs w:val="24"/>
                <w:lang w:val="vi-VN"/>
              </w:rPr>
              <w:lastRenderedPageBreak/>
              <w:t xml:space="preserve">Điều </w:t>
            </w:r>
            <w:r w:rsidRPr="00FD6FCC">
              <w:rPr>
                <w:rFonts w:ascii="Times New Roman" w:hAnsi="Times New Roman" w:cs="Times New Roman"/>
                <w:b/>
                <w:sz w:val="24"/>
                <w:szCs w:val="24"/>
                <w:lang w:val="vi-VN"/>
              </w:rPr>
              <w:t>4</w:t>
            </w:r>
            <w:r w:rsidRPr="00AA4053">
              <w:rPr>
                <w:rFonts w:ascii="Times New Roman" w:hAnsi="Times New Roman" w:cs="Times New Roman"/>
                <w:sz w:val="24"/>
                <w:szCs w:val="24"/>
                <w:lang w:val="vi-VN"/>
              </w:rPr>
              <w:t xml:space="preserve">. </w:t>
            </w:r>
            <w:r w:rsidRPr="00AA4053">
              <w:rPr>
                <w:rFonts w:ascii="Times New Roman" w:hAnsi="Times New Roman" w:cs="Times New Roman"/>
                <w:b/>
                <w:sz w:val="24"/>
                <w:szCs w:val="24"/>
                <w:lang w:val="vi-VN"/>
              </w:rPr>
              <w:t>Mức chi phục vụ hoạt động hỗ trợ pháp lý cho doanh nghiệp nhỏ và vừa</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1. K</w:t>
            </w:r>
            <w:r w:rsidRPr="00AA4053">
              <w:rPr>
                <w:shd w:val="clear" w:color="auto" w:fill="FFFFFF"/>
                <w:lang w:val="vi-VN"/>
              </w:rPr>
              <w:t>inh phí tổ chức các hội nghị chuyên môn, hội nghị sơ kết và tổng kết; hội nghị tập huấn, bồi dưỡng kiến thức pháp luật; công tác phí trong nước; đi công tác nước ngoài; chi tập huấn, bồi dưỡng kiến thức pháp luật cho các đối tượng làm công tác hỗ trợ pháp lý cho doanh nghiệp nhỏ và vừa; chi dịch tài liệu từ tiếng Việt sang tiếng nước ngoài và ngược lại; chi làm đêm, thêm giờ phục vụ hoạt động hỗ trợ pháp lý cho doanh nghiệp nhỏ và vừa; chi hoạt động kiểm tra, giám sát;</w:t>
            </w:r>
            <w:r w:rsidRPr="00AA4053">
              <w:rPr>
                <w:lang w:val="vi-VN"/>
              </w:rPr>
              <w:t> chi mua các ấn phẩm, sách, tài liệu tuyên truyền phục vụ hoạt động hỗ trợ pháp lý cho doanh nghiệp nhỏ và vừa: m</w:t>
            </w:r>
            <w:r w:rsidRPr="00AA4053">
              <w:rPr>
                <w:shd w:val="clear" w:color="auto" w:fill="FFFFFF"/>
                <w:lang w:val="vi-VN"/>
              </w:rPr>
              <w:t>ức chi thực hiện theo quy định hiện hành.</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shd w:val="clear" w:color="auto" w:fill="FFFFFF"/>
                <w:lang w:val="vi-VN"/>
              </w:rPr>
              <w:t xml:space="preserve">2. </w:t>
            </w:r>
            <w:r w:rsidRPr="00AA4053">
              <w:rPr>
                <w:lang w:val="vi-VN"/>
              </w:rPr>
              <w:t xml:space="preserve">Chi xây dựng, quản lý, duy trì, cập nhật, khai thác và sử dụng các dữ liệu, cơ sở dữ liệu phục vụ hỗ trợ pháp lý cho doanh nghiệp nhỏ và vừa theo quy định tại Điều 5, Điều 6, Điều 7, Điều 8 và Điều 9 Nghị định số 55/2019/NĐ-CP </w:t>
            </w:r>
            <w:r w:rsidRPr="00AA4053">
              <w:rPr>
                <w:iCs/>
                <w:lang w:val="vi-VN"/>
              </w:rPr>
              <w:t>ngày 24 tháng 6 năm 2019 của Chính phủ về hỗ trợ pháp lý cho doanh nghiệp nhỏ và vừa</w:t>
            </w:r>
            <w:r w:rsidRPr="00AA4053">
              <w:rPr>
                <w:lang w:val="vi-VN"/>
              </w:rPr>
              <w:t xml:space="preserve">: mức chi thực hiện theo quy định tại </w:t>
            </w:r>
            <w:r w:rsidRPr="00AA4053">
              <w:rPr>
                <w:color w:val="FF0000"/>
                <w:lang w:val="vi-VN"/>
              </w:rPr>
              <w:t>Nghị định số </w:t>
            </w:r>
            <w:r w:rsidRPr="00FD6FCC">
              <w:rPr>
                <w:lang w:val="vi-VN"/>
              </w:rPr>
              <w:t>45/2026/NĐ-CP</w:t>
            </w:r>
            <w:r w:rsidRPr="00AA4053">
              <w:rPr>
                <w:color w:val="FF0000"/>
                <w:lang w:val="vi-VN"/>
              </w:rPr>
              <w:t xml:space="preserve"> ngày 26 tháng 01 năm 2026 của Chính phủ quy định </w:t>
            </w:r>
            <w:r w:rsidRPr="00AA4053">
              <w:rPr>
                <w:color w:val="FF0000"/>
                <w:lang w:val="vi-VN"/>
              </w:rPr>
              <w:lastRenderedPageBreak/>
              <w:t>quản lý đầu tư ứng dụng công nghệ thông tin sử dụng nguồn vốn ngân sách nhà nước.</w:t>
            </w: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3. Chi hoạt động cung cấp thông tin pháp luật trong nước, thông tin pháp luật nước ngoài, pháp luật quốc tế, cảnh báo rủi ro pháp lý và chính sách của ngành, lĩnh vực, địa phương liên quan đến lĩnh vực hoạt động của doanh nghiệp nhỏ và vừa theo quy định tại điểm a khoản 2 Điều 10 Nghị định số 55/2019/NĐ-CP dưới các hình thức: tài liệu viết; dữ liệu điện tử (bản tin pháp luật, phóng sự, chuyên đề, chuyên mục nâng cao kiến thức pháp luật) để đăng tải trên các phương tiện truyền thông; mức chi cụ thể như sau:</w:t>
            </w:r>
          </w:p>
          <w:p w:rsidR="00AA4053" w:rsidRDefault="00AA4053" w:rsidP="00AA4053">
            <w:pPr>
              <w:pStyle w:val="NormalWeb"/>
              <w:shd w:val="clear" w:color="auto" w:fill="FFFFFF"/>
              <w:spacing w:before="0" w:beforeAutospacing="0" w:after="0" w:afterAutospacing="0"/>
              <w:ind w:firstLine="709"/>
              <w:jc w:val="both"/>
              <w:rPr>
                <w:lang w:val="vi-VN"/>
              </w:rPr>
            </w:pP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a) Chi biên soạn sách, tài liệu: Thực hiện theo quy định về chi xây dựng chương trình đào tạo, biên soạn giáo trình môn học theo quy định tại Thông tư số </w:t>
            </w:r>
            <w:r w:rsidRPr="00FD6FCC">
              <w:rPr>
                <w:lang w:val="vi-VN"/>
              </w:rPr>
              <w:t>76/2018/TT-BTC</w:t>
            </w:r>
            <w:r w:rsidRPr="00AA4053">
              <w:rPr>
                <w:b/>
                <w:lang w:val="vi-VN"/>
              </w:rPr>
              <w:t> </w:t>
            </w:r>
            <w:r w:rsidRPr="00AA4053">
              <w:rPr>
                <w:lang w:val="vi-VN"/>
              </w:rPr>
              <w:t xml:space="preserve">ngày 17 tháng 8 năm 2018 của Bộ trưởng Bộ Tài chính hướng dẫn nội dung, mức chi xây dựng chương trình đào tạo, biên soạn giáo trình môn học đối với giáo dục đại học, giáo dục nghề nghiệp. </w:t>
            </w:r>
            <w:r w:rsidRPr="00AA4053">
              <w:rPr>
                <w:shd w:val="clear" w:color="auto" w:fill="FFFFFF"/>
                <w:lang w:val="vi-VN"/>
              </w:rPr>
              <w:t xml:space="preserve">Căn cứ nhiệm vụ được giao hoặc nhu cầu của đơn vị; căn cứ nguồn kinh phí của đơn vị, thủ trưởng đơn vị </w:t>
            </w:r>
            <w:r w:rsidRPr="00AA4053">
              <w:rPr>
                <w:shd w:val="clear" w:color="auto" w:fill="FFFFFF"/>
                <w:lang w:val="nl-NL"/>
              </w:rPr>
              <w:t xml:space="preserve">quy định trong quy chế chi tiêu nội bộ thành các yêu cầu, nhiệm vụ chuyên môn, nội dung </w:t>
            </w:r>
            <w:r w:rsidRPr="00AA4053">
              <w:rPr>
                <w:shd w:val="clear" w:color="auto" w:fill="FFFFFF"/>
                <w:lang w:val="nl-NL"/>
              </w:rPr>
              <w:lastRenderedPageBreak/>
              <w:t>công việc và các mức chi cụ thể theo công lao động cho các thành viên tham gia biên soạn sách, tài liệu (bao gồm xây dựng mới, chỉnh sửa, bổ sung) bảo đảm phù hợp với yêu cầu chuyên môn và thực tế hoạt động của đơn vị tương ứng với nhiệm vụ chuyên môn, sản phẩm đầu ra cụ thể được giao</w:t>
            </w:r>
            <w:r w:rsidRPr="00AA4053">
              <w:rPr>
                <w:shd w:val="clear" w:color="auto" w:fill="FFFFFF"/>
                <w:lang w:val="vi-VN"/>
              </w:rPr>
              <w:t>.</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b) Chi sản xuất, phát hành, phát sóng các chương trình thu hình, thu thanh; các nội dung chi khác liên quan đến hoạt động cung cấp thông tin: Mức chi thực hiện theo quy định tại Nghị định số </w:t>
            </w:r>
            <w:r w:rsidRPr="00FD6FCC">
              <w:rPr>
                <w:lang w:val="vi-VN"/>
              </w:rPr>
              <w:t>18/2014/NĐ-CP</w:t>
            </w:r>
            <w:r w:rsidRPr="00AA4053">
              <w:rPr>
                <w:lang w:val="vi-VN"/>
              </w:rPr>
              <w:t> ngày 14 tháng 3 năm 2014 của Chính phủ về chế độ nhuận bút trong lĩnh vực báo chí, xuất bản, Nghị định số </w:t>
            </w:r>
            <w:r w:rsidRPr="00FD6FCC">
              <w:rPr>
                <w:lang w:val="vi-VN"/>
              </w:rPr>
              <w:t>21/2015/NĐ-CP</w:t>
            </w:r>
            <w:r w:rsidRPr="00AA4053">
              <w:rPr>
                <w:lang w:val="vi-VN"/>
              </w:rPr>
              <w:t> ngày 14 tháng 02 năm 2015 của Chính phủ quy định về nhuận bút, thù lao đối với tác phẩm điện ảnh, mỹ thuật, nhiếp ảnh, sân khấu và các loại hình nghệ thuật biểu diễn khác, quy định về định mức kinh tế - kỹ thuật hiện hành và các hóa đơn, chứng từ hợp pháp theo quy định của pháp luật.</w:t>
            </w: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Default="00AA4053" w:rsidP="00AA4053">
            <w:pPr>
              <w:pStyle w:val="NormalWeb"/>
              <w:shd w:val="clear" w:color="auto" w:fill="FFFFFF"/>
              <w:spacing w:before="0" w:beforeAutospacing="0" w:after="0" w:afterAutospacing="0"/>
              <w:ind w:firstLine="709"/>
              <w:jc w:val="both"/>
              <w:rPr>
                <w:lang w:val="vi-VN"/>
              </w:rPr>
            </w:pP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4. Chi tổ chức các hoạt động bồi dưỡng kiến thức pháp luật, tổ chức hội nghị tập huấn cho doanh nghiệp nhỏ và vừa:</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 xml:space="preserve">a) Doanh nghiệp nhỏ và vừa chi trả chi phí đi lại, tiền ăn, tiền thuê phòng nghỉ và các khoản chi khác cho người lao động khi tham dự tập huấn theo khả năng nguồn kinh phí của doanh nghiệp. </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 xml:space="preserve">Doanh nghiệp nhỏ và vừa được hạch toán các khoản chi hỗ trợ cho người lao động của doanh nghiệp tham dự tập huấn vào chi phí hoạt động của doanh nghiệp theo quy định. Mức chi phí đi lại, tiền ăn, tiền thuê phòng nghỉ để tính vào chi phí hoạt động của doanh nghiệp thực hiện theo quy định về chế độ công tác phí quy định tại </w:t>
            </w:r>
            <w:r w:rsidRPr="00AA4053">
              <w:rPr>
                <w:lang w:val="vi-VN"/>
              </w:rPr>
              <w:lastRenderedPageBreak/>
              <w:t>Thông tư số 40/2017/TT-BTC ngày 28 tháng 4 năm 2017 của Bộ trưởng Bộ Tài chính quy định chế độ công tác phí, chế độ chi hội nghị được sửa đổi, bổ sung bởi Thông tư 12/2025/TT-BTC ngày 19 tháng 3 năm 2025 của Bộ trưởng Bộ Tài chính.</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b) Ngân sách nhà nước hỗ trợ các khoản chi còn lại (trừ các khoản chi tại điểm a khoản 4 Điều 5 Nghị quyết này) để tổ chức hội nghị tập huấn, bồi dưỡng kiến thức pháp luật: Thực hiện theo quy định về chế độ chi tổ chức hội nghị tại Nghị quyết số 32/2025/NQ-HĐND ngày 27 tháng 10 năm 2025 của Hội đồng nhân dân tỉnh Lâm Đồng quy định mức chi công tác phí và mức chi hội nghị tại các cơ quan, đơn vị, tổ chức thuộc tỉnh Lâm Đồng.</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5.</w:t>
            </w:r>
            <w:r w:rsidRPr="00AA4053">
              <w:rPr>
                <w:b/>
                <w:lang w:val="vi-VN"/>
              </w:rPr>
              <w:t> </w:t>
            </w:r>
            <w:r w:rsidRPr="00AA4053">
              <w:rPr>
                <w:lang w:val="vi-VN"/>
              </w:rPr>
              <w:t>Chi tổ chức đối thoại, diễn đàn tư vấn pháp luật cho doanh nghiệp nhỏ và vừa: Thực hiện theo quy định tại Nghị quyết số 32/2025/NQ-HĐND.</w:t>
            </w:r>
          </w:p>
          <w:p w:rsidR="00710317" w:rsidRDefault="00710317" w:rsidP="00AA4053">
            <w:pPr>
              <w:pStyle w:val="NormalWeb"/>
              <w:shd w:val="clear" w:color="auto" w:fill="FFFFFF"/>
              <w:spacing w:before="0" w:beforeAutospacing="0" w:after="0" w:afterAutospacing="0"/>
              <w:ind w:firstLine="709"/>
              <w:jc w:val="both"/>
              <w:rPr>
                <w:lang w:val="vi-VN"/>
              </w:rPr>
            </w:pPr>
          </w:p>
          <w:p w:rsidR="00710317" w:rsidRDefault="00710317" w:rsidP="00AA4053">
            <w:pPr>
              <w:pStyle w:val="NormalWeb"/>
              <w:shd w:val="clear" w:color="auto" w:fill="FFFFFF"/>
              <w:spacing w:before="0" w:beforeAutospacing="0" w:after="0" w:afterAutospacing="0"/>
              <w:ind w:firstLine="709"/>
              <w:jc w:val="both"/>
              <w:rPr>
                <w:lang w:val="vi-VN"/>
              </w:rPr>
            </w:pP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6. Chi xây dựng và thực hiện chương trình hỗ trợ pháp lý cho doanh nghiệp nhỏ và vừa:</w:t>
            </w: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 xml:space="preserve">a) </w:t>
            </w:r>
            <w:r w:rsidR="00FD6FCC" w:rsidRPr="00D03D2B">
              <w:rPr>
                <w:sz w:val="27"/>
                <w:szCs w:val="27"/>
                <w:lang w:val="vi-VN"/>
              </w:rPr>
              <w:t xml:space="preserve"> </w:t>
            </w:r>
            <w:r w:rsidR="00FD6FCC" w:rsidRPr="00FD6FCC">
              <w:rPr>
                <w:lang w:val="vi-VN"/>
              </w:rPr>
              <w:t>Chi khảo sát nhu cầu hỗ trợ pháp lý cho doanh nghiệp nhỏ và vừa: thực hiện theo quy định của pháp luật về điều tra thống kê do ngân sách địa phương bảo đảm và các quy định có liên quan</w:t>
            </w:r>
          </w:p>
          <w:p w:rsidR="00083259" w:rsidRDefault="00083259" w:rsidP="00AA4053">
            <w:pPr>
              <w:pStyle w:val="NormalWeb"/>
              <w:shd w:val="clear" w:color="auto" w:fill="FFFFFF"/>
              <w:spacing w:before="0" w:beforeAutospacing="0" w:after="0" w:afterAutospacing="0"/>
              <w:ind w:firstLine="709"/>
              <w:jc w:val="both"/>
              <w:rPr>
                <w:lang w:val="vi-VN"/>
              </w:rPr>
            </w:pPr>
          </w:p>
          <w:p w:rsidR="00AA4053" w:rsidRPr="00AA4053" w:rsidRDefault="00AA4053" w:rsidP="00AA4053">
            <w:pPr>
              <w:pStyle w:val="NormalWeb"/>
              <w:shd w:val="clear" w:color="auto" w:fill="FFFFFF"/>
              <w:spacing w:before="0" w:beforeAutospacing="0" w:after="0" w:afterAutospacing="0"/>
              <w:ind w:firstLine="709"/>
              <w:jc w:val="both"/>
              <w:rPr>
                <w:lang w:val="vi-VN"/>
              </w:rPr>
            </w:pPr>
            <w:r w:rsidRPr="00AA4053">
              <w:rPr>
                <w:lang w:val="vi-VN"/>
              </w:rPr>
              <w:t>b) Chi các cuộc họp góp ý đề cương chương trình, xét duyệt, thẩm định, xây dựng nội dung chương trình: Thực hiện theo chế độ hội nghị q</w:t>
            </w:r>
            <w:bookmarkStart w:id="3" w:name="_GoBack"/>
            <w:bookmarkEnd w:id="3"/>
            <w:r w:rsidRPr="00AA4053">
              <w:rPr>
                <w:lang w:val="vi-VN"/>
              </w:rPr>
              <w:t>uy định tại Nghị quyết số 32/2025/NQ-HĐND.</w:t>
            </w:r>
          </w:p>
          <w:p w:rsidR="00AA4053" w:rsidRPr="00AA4053" w:rsidRDefault="00AA4053" w:rsidP="00AA4053">
            <w:pPr>
              <w:pStyle w:val="NormalWeb"/>
              <w:shd w:val="clear" w:color="auto" w:fill="FFFFFF"/>
              <w:spacing w:before="0" w:beforeAutospacing="0" w:after="0" w:afterAutospacing="0"/>
              <w:ind w:firstLine="709"/>
              <w:jc w:val="both"/>
              <w:rPr>
                <w:spacing w:val="2"/>
                <w:lang w:val="vi-VN"/>
              </w:rPr>
            </w:pPr>
            <w:r w:rsidRPr="00AA4053">
              <w:rPr>
                <w:lang w:val="vi-VN"/>
              </w:rPr>
              <w:t>c) </w:t>
            </w:r>
            <w:r w:rsidRPr="00AA4053">
              <w:rPr>
                <w:spacing w:val="2"/>
                <w:lang w:val="vi-VN"/>
              </w:rPr>
              <w:t>Chi thực hiện chương trình: Các cơ quan được giao thực hiện chương trình hỗ trợ pháp lý cho doanh nghiệp nhỏ và vừa căn cứ chương trình được cấp có thẩm quyền phê duyệt và các chế độ, định mức chi đã được quy định để thực hiện.</w:t>
            </w:r>
          </w:p>
          <w:p w:rsidR="00AA4053" w:rsidRPr="00AA4053" w:rsidRDefault="00AA4053" w:rsidP="00AA4053">
            <w:pPr>
              <w:ind w:firstLine="318"/>
              <w:jc w:val="both"/>
              <w:rPr>
                <w:rFonts w:ascii="Times New Roman" w:hAnsi="Times New Roman" w:cs="Times New Roman"/>
                <w:b/>
                <w:sz w:val="24"/>
                <w:szCs w:val="24"/>
                <w:lang w:val="vi-VN"/>
              </w:rPr>
            </w:pPr>
          </w:p>
        </w:tc>
        <w:tc>
          <w:tcPr>
            <w:tcW w:w="4820" w:type="dxa"/>
          </w:tcPr>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p>
          <w:p w:rsidR="00AA4053" w:rsidRPr="00AA4053" w:rsidRDefault="00AA4053" w:rsidP="00AA4053">
            <w:pPr>
              <w:ind w:firstLine="318"/>
              <w:jc w:val="both"/>
              <w:rPr>
                <w:rFonts w:ascii="Times New Roman" w:hAnsi="Times New Roman" w:cs="Times New Roman"/>
                <w:sz w:val="24"/>
                <w:szCs w:val="24"/>
                <w:lang w:val="pt-BR"/>
              </w:rPr>
            </w:pPr>
            <w:r w:rsidRPr="00AA4053">
              <w:rPr>
                <w:rFonts w:ascii="Times New Roman" w:hAnsi="Times New Roman" w:cs="Times New Roman"/>
                <w:color w:val="FF0000"/>
                <w:sz w:val="24"/>
                <w:szCs w:val="24"/>
                <w:lang w:val="vi-VN"/>
              </w:rPr>
              <w:t>Nghị định số </w:t>
            </w:r>
            <w:r w:rsidRPr="00FD6FCC">
              <w:rPr>
                <w:rFonts w:ascii="Times New Roman" w:hAnsi="Times New Roman" w:cs="Times New Roman"/>
                <w:sz w:val="24"/>
                <w:szCs w:val="24"/>
                <w:lang w:val="vi-VN"/>
              </w:rPr>
              <w:t>45/2026/NĐ-CP</w:t>
            </w:r>
            <w:r w:rsidRPr="00AA4053">
              <w:rPr>
                <w:rFonts w:ascii="Times New Roman" w:hAnsi="Times New Roman" w:cs="Times New Roman"/>
                <w:color w:val="FF0000"/>
                <w:sz w:val="24"/>
                <w:szCs w:val="24"/>
                <w:lang w:val="vi-VN"/>
              </w:rPr>
              <w:t xml:space="preserve"> ngày 26 tháng 01 năm 2026 của Chính phủ quy định quản lý </w:t>
            </w:r>
            <w:r w:rsidRPr="00AA4053">
              <w:rPr>
                <w:rFonts w:ascii="Times New Roman" w:hAnsi="Times New Roman" w:cs="Times New Roman"/>
                <w:color w:val="FF0000"/>
                <w:sz w:val="24"/>
                <w:szCs w:val="24"/>
                <w:lang w:val="vi-VN"/>
              </w:rPr>
              <w:lastRenderedPageBreak/>
              <w:t xml:space="preserve">đầu tư ứng dụng công nghệ thông tin sử dụng nguồn vốn ngân sách nhà nước có hiệu lực thi hành từ ngày 01/3/2026 và thay thế </w:t>
            </w:r>
            <w:r w:rsidRPr="00AA4053">
              <w:rPr>
                <w:rFonts w:ascii="Times New Roman" w:hAnsi="Times New Roman" w:cs="Times New Roman"/>
                <w:color w:val="000000"/>
                <w:sz w:val="24"/>
                <w:szCs w:val="24"/>
                <w:shd w:val="clear" w:color="auto" w:fill="FFFFFF"/>
                <w:lang w:val="pt-BR"/>
              </w:rPr>
              <w:t xml:space="preserve"> Nghị định số </w:t>
            </w:r>
            <w:bookmarkStart w:id="4" w:name="tvpllink_cvbozmolug"/>
            <w:r w:rsidRPr="00FD6FCC">
              <w:rPr>
                <w:rFonts w:ascii="Times New Roman" w:hAnsi="Times New Roman" w:cs="Times New Roman"/>
                <w:sz w:val="24"/>
                <w:szCs w:val="24"/>
                <w:shd w:val="clear" w:color="auto" w:fill="FFFFFF"/>
                <w:lang w:val="pt-BR"/>
              </w:rPr>
              <w:t>73/2019/NĐ-CP</w:t>
            </w:r>
            <w:bookmarkEnd w:id="4"/>
            <w:r w:rsidRPr="00AA4053">
              <w:rPr>
                <w:rFonts w:ascii="Times New Roman" w:hAnsi="Times New Roman" w:cs="Times New Roman"/>
                <w:color w:val="000000"/>
                <w:sz w:val="24"/>
                <w:szCs w:val="24"/>
                <w:shd w:val="clear" w:color="auto" w:fill="FFFFFF"/>
                <w:lang w:val="pt-BR"/>
              </w:rPr>
              <w:t> ngày 05 tháng 9 năm 2019 của Chính phủ quy định quản lý đầu tư ứng dụng công nghệ thông tin sử dụng nguồn vốn ngân sách nhà nước; Nghị định số </w:t>
            </w:r>
            <w:bookmarkStart w:id="5" w:name="tvpllink_rnuvqlrcov"/>
            <w:r w:rsidRPr="00FD6FCC">
              <w:rPr>
                <w:rFonts w:ascii="Times New Roman" w:hAnsi="Times New Roman" w:cs="Times New Roman"/>
                <w:sz w:val="24"/>
                <w:szCs w:val="24"/>
                <w:shd w:val="clear" w:color="auto" w:fill="FFFFFF"/>
                <w:lang w:val="pt-BR"/>
              </w:rPr>
              <w:t>82/2024/NĐ-CP</w:t>
            </w:r>
            <w:bookmarkEnd w:id="5"/>
            <w:r w:rsidRPr="00AA4053">
              <w:rPr>
                <w:rFonts w:ascii="Times New Roman" w:hAnsi="Times New Roman" w:cs="Times New Roman"/>
                <w:color w:val="000000"/>
                <w:sz w:val="24"/>
                <w:szCs w:val="24"/>
                <w:shd w:val="clear" w:color="auto" w:fill="FFFFFF"/>
                <w:lang w:val="pt-BR"/>
              </w:rPr>
              <w:t> ngày 10 tháng 7 năm 2024 của Chính phủ sửa đổi, bổ sung một số điều của Nghị định số </w:t>
            </w:r>
            <w:bookmarkStart w:id="6" w:name="tvpllink_cvbozmolug_1"/>
            <w:r w:rsidRPr="00FD6FCC">
              <w:rPr>
                <w:rFonts w:ascii="Times New Roman" w:hAnsi="Times New Roman" w:cs="Times New Roman"/>
                <w:sz w:val="24"/>
                <w:szCs w:val="24"/>
                <w:shd w:val="clear" w:color="auto" w:fill="FFFFFF"/>
                <w:lang w:val="pt-BR"/>
              </w:rPr>
              <w:t>73/2019/NĐ-CP</w:t>
            </w:r>
            <w:bookmarkEnd w:id="6"/>
            <w:r w:rsidRPr="00AA4053">
              <w:rPr>
                <w:rFonts w:ascii="Times New Roman" w:hAnsi="Times New Roman" w:cs="Times New Roman"/>
                <w:color w:val="000000"/>
                <w:sz w:val="24"/>
                <w:szCs w:val="24"/>
                <w:shd w:val="clear" w:color="auto" w:fill="FFFFFF"/>
                <w:lang w:val="pt-BR"/>
              </w:rPr>
              <w:t> ngày 05 tháng 9 năm 2019 của Chính phủ quy định quản lý đầu tư ứng dụng công nghệ thông tin sử dụng nguồn vốn ngân sách nhà nước</w:t>
            </w:r>
          </w:p>
          <w:p w:rsidR="00AA4053" w:rsidRDefault="00AA4053"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pt-BR"/>
              </w:rPr>
            </w:pPr>
          </w:p>
          <w:p w:rsidR="00083259" w:rsidRDefault="00083259" w:rsidP="00AA4053">
            <w:pPr>
              <w:ind w:firstLine="318"/>
              <w:jc w:val="both"/>
              <w:rPr>
                <w:rFonts w:ascii="Times New Roman" w:hAnsi="Times New Roman" w:cs="Times New Roman"/>
                <w:sz w:val="24"/>
                <w:szCs w:val="24"/>
                <w:lang w:val="vi-VN"/>
              </w:rPr>
            </w:pPr>
            <w:r w:rsidRPr="00083259">
              <w:rPr>
                <w:rFonts w:ascii="Times New Roman" w:hAnsi="Times New Roman" w:cs="Times New Roman"/>
                <w:sz w:val="24"/>
                <w:szCs w:val="24"/>
                <w:lang w:val="vi-VN"/>
              </w:rPr>
              <w:t>Nghị quyết số 32/2025/NQ-HĐND</w:t>
            </w:r>
            <w:r w:rsidRPr="00083259">
              <w:rPr>
                <w:rFonts w:ascii="Times New Roman" w:hAnsi="Times New Roman" w:cs="Times New Roman"/>
                <w:sz w:val="24"/>
                <w:szCs w:val="24"/>
                <w:lang w:val="pt-BR"/>
              </w:rPr>
              <w:t xml:space="preserve"> ngày 27/10/2025 của Hội đồng nhân dân tỉnh Lâm Đồng có hiệu lực ngày </w:t>
            </w:r>
            <w:r w:rsidRPr="00083259">
              <w:rPr>
                <w:rFonts w:ascii="Times New Roman" w:hAnsi="Times New Roman" w:cs="Times New Roman"/>
                <w:color w:val="000000"/>
                <w:sz w:val="24"/>
                <w:szCs w:val="24"/>
                <w:shd w:val="clear" w:color="auto" w:fill="FFFFFF"/>
                <w:lang w:val="pt-BR"/>
              </w:rPr>
              <w:t xml:space="preserve"> ngày 07 tháng 11 năm 2025 và thay thế </w:t>
            </w:r>
            <w:r w:rsidRPr="00083259">
              <w:rPr>
                <w:rFonts w:ascii="Times New Roman" w:hAnsi="Times New Roman" w:cs="Times New Roman"/>
                <w:sz w:val="24"/>
                <w:szCs w:val="24"/>
                <w:lang w:val="vi-VN"/>
              </w:rPr>
              <w:t xml:space="preserve"> Nghị quyết số 59/2017/NQ-HĐND</w:t>
            </w:r>
          </w:p>
          <w:p w:rsidR="00FD6FCC" w:rsidRDefault="00FD6FCC" w:rsidP="00AA4053">
            <w:pPr>
              <w:ind w:firstLine="318"/>
              <w:jc w:val="both"/>
              <w:rPr>
                <w:rFonts w:ascii="Times New Roman" w:hAnsi="Times New Roman" w:cs="Times New Roman"/>
                <w:sz w:val="24"/>
                <w:szCs w:val="24"/>
                <w:lang w:val="vi-VN"/>
              </w:rPr>
            </w:pPr>
          </w:p>
          <w:p w:rsidR="00FD6FCC" w:rsidRDefault="00FD6FCC" w:rsidP="00AA4053">
            <w:pPr>
              <w:ind w:firstLine="318"/>
              <w:jc w:val="both"/>
              <w:rPr>
                <w:rFonts w:ascii="Times New Roman" w:hAnsi="Times New Roman" w:cs="Times New Roman"/>
                <w:sz w:val="24"/>
                <w:szCs w:val="24"/>
                <w:lang w:val="vi-VN"/>
              </w:rPr>
            </w:pPr>
          </w:p>
          <w:p w:rsidR="00FD6FCC" w:rsidRPr="00082C59" w:rsidRDefault="00082C59" w:rsidP="00AA4053">
            <w:pPr>
              <w:ind w:firstLine="318"/>
              <w:jc w:val="both"/>
              <w:rPr>
                <w:rFonts w:ascii="Times New Roman" w:hAnsi="Times New Roman" w:cs="Times New Roman"/>
                <w:sz w:val="24"/>
                <w:szCs w:val="24"/>
                <w:lang w:val="vi-VN"/>
              </w:rPr>
            </w:pPr>
            <w:r w:rsidRPr="00082C59">
              <w:rPr>
                <w:rFonts w:ascii="Times New Roman" w:hAnsi="Times New Roman" w:cs="Times New Roman"/>
                <w:sz w:val="24"/>
                <w:szCs w:val="24"/>
                <w:lang w:val="vi-VN"/>
              </w:rPr>
              <w:t>Nghị quyết số 62/2017/NQ-HĐND ngày 08 tháng 12 năm 2017 của Hội đồng nhân dân tỉnh Lâm Đồng quy định nội dung, mức chi thực hiện các cuộc điều tra thống kê do ngân sách địa phương bảo đảm</w:t>
            </w:r>
            <w:r w:rsidRPr="00082C59">
              <w:rPr>
                <w:rFonts w:ascii="Times New Roman" w:eastAsia="Times New Roman" w:hAnsi="Times New Roman" w:cs="Times New Roman"/>
                <w:sz w:val="24"/>
                <w:szCs w:val="24"/>
                <w:lang w:val="vi-VN"/>
              </w:rPr>
              <w:t xml:space="preserve"> đang được </w:t>
            </w:r>
            <w:r w:rsidRPr="00082C59">
              <w:rPr>
                <w:rFonts w:ascii="Times New Roman" w:eastAsia="Times New Roman" w:hAnsi="Times New Roman" w:cs="Times New Roman"/>
                <w:sz w:val="24"/>
                <w:szCs w:val="24"/>
                <w:lang w:val="vi-VN"/>
              </w:rPr>
              <w:t>tham mưu xây dựng Nghị quyết</w:t>
            </w:r>
            <w:r w:rsidRPr="00082C59">
              <w:rPr>
                <w:rFonts w:ascii="Times New Roman" w:eastAsia="Times New Roman" w:hAnsi="Times New Roman" w:cs="Times New Roman"/>
                <w:sz w:val="24"/>
                <w:szCs w:val="24"/>
                <w:lang w:val="vi-VN"/>
              </w:rPr>
              <w:t xml:space="preserve"> thay thế</w:t>
            </w:r>
          </w:p>
          <w:p w:rsidR="00AA4053" w:rsidRPr="00AA4053" w:rsidRDefault="00AA4053" w:rsidP="00AA4053">
            <w:pPr>
              <w:ind w:firstLine="318"/>
              <w:jc w:val="both"/>
              <w:rPr>
                <w:rFonts w:ascii="Times New Roman" w:hAnsi="Times New Roman" w:cs="Times New Roman"/>
                <w:sz w:val="24"/>
                <w:szCs w:val="24"/>
                <w:lang w:val="pt-BR"/>
              </w:rPr>
            </w:pPr>
          </w:p>
        </w:tc>
      </w:tr>
    </w:tbl>
    <w:p w:rsidR="00A83312" w:rsidRPr="006442DC" w:rsidRDefault="00A83312" w:rsidP="0038316B">
      <w:pPr>
        <w:spacing w:after="0"/>
        <w:rPr>
          <w:rFonts w:ascii="Times New Roman" w:hAnsi="Times New Roman" w:cs="Times New Roman"/>
          <w:sz w:val="28"/>
          <w:szCs w:val="28"/>
          <w:lang w:val="pt-BR"/>
        </w:rPr>
      </w:pPr>
    </w:p>
    <w:sectPr w:rsidR="00A83312" w:rsidRPr="006442DC" w:rsidSect="00CE05DA">
      <w:headerReference w:type="default" r:id="rId8"/>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26" w:rsidRDefault="005D6E26" w:rsidP="00A83312">
      <w:pPr>
        <w:spacing w:after="0" w:line="240" w:lineRule="auto"/>
      </w:pPr>
      <w:r>
        <w:separator/>
      </w:r>
    </w:p>
  </w:endnote>
  <w:endnote w:type="continuationSeparator" w:id="0">
    <w:p w:rsidR="005D6E26" w:rsidRDefault="005D6E26" w:rsidP="00A8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A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26" w:rsidRDefault="005D6E26" w:rsidP="00A83312">
      <w:pPr>
        <w:spacing w:after="0" w:line="240" w:lineRule="auto"/>
      </w:pPr>
      <w:r>
        <w:separator/>
      </w:r>
    </w:p>
  </w:footnote>
  <w:footnote w:type="continuationSeparator" w:id="0">
    <w:p w:rsidR="005D6E26" w:rsidRDefault="005D6E26" w:rsidP="00A8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99265"/>
      <w:docPartObj>
        <w:docPartGallery w:val="Page Numbers (Top of Page)"/>
        <w:docPartUnique/>
      </w:docPartObj>
    </w:sdtPr>
    <w:sdtEndPr>
      <w:rPr>
        <w:rFonts w:ascii="Times New Roman" w:hAnsi="Times New Roman" w:cs="Times New Roman"/>
        <w:noProof/>
        <w:sz w:val="26"/>
        <w:szCs w:val="26"/>
      </w:rPr>
    </w:sdtEndPr>
    <w:sdtContent>
      <w:p w:rsidR="00931F75" w:rsidRPr="00D3630F" w:rsidRDefault="00931F75">
        <w:pPr>
          <w:pStyle w:val="Header"/>
          <w:jc w:val="center"/>
          <w:rPr>
            <w:rFonts w:ascii="Times New Roman" w:hAnsi="Times New Roman" w:cs="Times New Roman"/>
            <w:sz w:val="26"/>
            <w:szCs w:val="26"/>
          </w:rPr>
        </w:pPr>
        <w:r w:rsidRPr="00D3630F">
          <w:rPr>
            <w:rFonts w:ascii="Times New Roman" w:hAnsi="Times New Roman" w:cs="Times New Roman"/>
            <w:sz w:val="26"/>
            <w:szCs w:val="26"/>
          </w:rPr>
          <w:fldChar w:fldCharType="begin"/>
        </w:r>
        <w:r w:rsidRPr="00D3630F">
          <w:rPr>
            <w:rFonts w:ascii="Times New Roman" w:hAnsi="Times New Roman" w:cs="Times New Roman"/>
            <w:sz w:val="26"/>
            <w:szCs w:val="26"/>
          </w:rPr>
          <w:instrText xml:space="preserve"> PAGE   \* MERGEFORMAT </w:instrText>
        </w:r>
        <w:r w:rsidRPr="00D3630F">
          <w:rPr>
            <w:rFonts w:ascii="Times New Roman" w:hAnsi="Times New Roman" w:cs="Times New Roman"/>
            <w:sz w:val="26"/>
            <w:szCs w:val="26"/>
          </w:rPr>
          <w:fldChar w:fldCharType="separate"/>
        </w:r>
        <w:r w:rsidR="00082C59">
          <w:rPr>
            <w:rFonts w:ascii="Times New Roman" w:hAnsi="Times New Roman" w:cs="Times New Roman"/>
            <w:noProof/>
            <w:sz w:val="26"/>
            <w:szCs w:val="26"/>
          </w:rPr>
          <w:t>7</w:t>
        </w:r>
        <w:r w:rsidRPr="00D3630F">
          <w:rPr>
            <w:rFonts w:ascii="Times New Roman" w:hAnsi="Times New Roman" w:cs="Times New Roman"/>
            <w:noProof/>
            <w:sz w:val="26"/>
            <w:szCs w:val="26"/>
          </w:rPr>
          <w:fldChar w:fldCharType="end"/>
        </w:r>
      </w:p>
    </w:sdtContent>
  </w:sdt>
  <w:p w:rsidR="00931F75" w:rsidRDefault="00931F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B6C5B"/>
    <w:multiLevelType w:val="hybridMultilevel"/>
    <w:tmpl w:val="CA2A6084"/>
    <w:lvl w:ilvl="0" w:tplc="39748758">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66"/>
    <w:rsid w:val="00001D14"/>
    <w:rsid w:val="00004B40"/>
    <w:rsid w:val="000055C4"/>
    <w:rsid w:val="00005EC6"/>
    <w:rsid w:val="0000621E"/>
    <w:rsid w:val="00006896"/>
    <w:rsid w:val="0001113E"/>
    <w:rsid w:val="00013FF2"/>
    <w:rsid w:val="0001451D"/>
    <w:rsid w:val="00015615"/>
    <w:rsid w:val="00015E95"/>
    <w:rsid w:val="000174AF"/>
    <w:rsid w:val="000223BB"/>
    <w:rsid w:val="00022D98"/>
    <w:rsid w:val="00026F17"/>
    <w:rsid w:val="00030A8F"/>
    <w:rsid w:val="00031A17"/>
    <w:rsid w:val="0003349E"/>
    <w:rsid w:val="00033550"/>
    <w:rsid w:val="00034843"/>
    <w:rsid w:val="00034FF5"/>
    <w:rsid w:val="00035D12"/>
    <w:rsid w:val="00036356"/>
    <w:rsid w:val="000368AE"/>
    <w:rsid w:val="0003778A"/>
    <w:rsid w:val="00041765"/>
    <w:rsid w:val="00041B81"/>
    <w:rsid w:val="0004238F"/>
    <w:rsid w:val="00043418"/>
    <w:rsid w:val="000434E5"/>
    <w:rsid w:val="00045620"/>
    <w:rsid w:val="00045E38"/>
    <w:rsid w:val="000510EF"/>
    <w:rsid w:val="00051666"/>
    <w:rsid w:val="00051F36"/>
    <w:rsid w:val="00052595"/>
    <w:rsid w:val="00052EA1"/>
    <w:rsid w:val="0005322B"/>
    <w:rsid w:val="00054FF7"/>
    <w:rsid w:val="000573C2"/>
    <w:rsid w:val="000667CD"/>
    <w:rsid w:val="00067075"/>
    <w:rsid w:val="00067219"/>
    <w:rsid w:val="0007022D"/>
    <w:rsid w:val="0007024B"/>
    <w:rsid w:val="0007376C"/>
    <w:rsid w:val="00073B0E"/>
    <w:rsid w:val="00074A02"/>
    <w:rsid w:val="00074E7A"/>
    <w:rsid w:val="0007500C"/>
    <w:rsid w:val="0007553C"/>
    <w:rsid w:val="00080966"/>
    <w:rsid w:val="00082C59"/>
    <w:rsid w:val="00083259"/>
    <w:rsid w:val="0008480A"/>
    <w:rsid w:val="00084F5A"/>
    <w:rsid w:val="00085F4D"/>
    <w:rsid w:val="00086F9A"/>
    <w:rsid w:val="00091C05"/>
    <w:rsid w:val="00092216"/>
    <w:rsid w:val="0009251C"/>
    <w:rsid w:val="000A09A3"/>
    <w:rsid w:val="000A1962"/>
    <w:rsid w:val="000A246E"/>
    <w:rsid w:val="000A2572"/>
    <w:rsid w:val="000A3483"/>
    <w:rsid w:val="000A3DF4"/>
    <w:rsid w:val="000A3E50"/>
    <w:rsid w:val="000A46C5"/>
    <w:rsid w:val="000A4844"/>
    <w:rsid w:val="000A731D"/>
    <w:rsid w:val="000B0198"/>
    <w:rsid w:val="000B0C89"/>
    <w:rsid w:val="000B1B1D"/>
    <w:rsid w:val="000B2AFA"/>
    <w:rsid w:val="000B2E03"/>
    <w:rsid w:val="000B30FF"/>
    <w:rsid w:val="000C15D2"/>
    <w:rsid w:val="000C3061"/>
    <w:rsid w:val="000C471D"/>
    <w:rsid w:val="000C5955"/>
    <w:rsid w:val="000C5FA3"/>
    <w:rsid w:val="000C6B2F"/>
    <w:rsid w:val="000D2962"/>
    <w:rsid w:val="000D2BA2"/>
    <w:rsid w:val="000D3AC3"/>
    <w:rsid w:val="000D489F"/>
    <w:rsid w:val="000D4AD0"/>
    <w:rsid w:val="000D5701"/>
    <w:rsid w:val="000D63FE"/>
    <w:rsid w:val="000D654A"/>
    <w:rsid w:val="000F15E1"/>
    <w:rsid w:val="000F18CC"/>
    <w:rsid w:val="000F2A60"/>
    <w:rsid w:val="000F5D92"/>
    <w:rsid w:val="000F5ED8"/>
    <w:rsid w:val="000F709A"/>
    <w:rsid w:val="000F7153"/>
    <w:rsid w:val="0010219D"/>
    <w:rsid w:val="00102D73"/>
    <w:rsid w:val="00103CF7"/>
    <w:rsid w:val="00103D46"/>
    <w:rsid w:val="001041BA"/>
    <w:rsid w:val="00105E25"/>
    <w:rsid w:val="00105F64"/>
    <w:rsid w:val="00106029"/>
    <w:rsid w:val="00106E3E"/>
    <w:rsid w:val="001101AB"/>
    <w:rsid w:val="001108FA"/>
    <w:rsid w:val="00111057"/>
    <w:rsid w:val="00111486"/>
    <w:rsid w:val="00111828"/>
    <w:rsid w:val="00111E9F"/>
    <w:rsid w:val="00112B67"/>
    <w:rsid w:val="00112BD1"/>
    <w:rsid w:val="00112DF3"/>
    <w:rsid w:val="00113C58"/>
    <w:rsid w:val="00114DB4"/>
    <w:rsid w:val="00115244"/>
    <w:rsid w:val="001159B5"/>
    <w:rsid w:val="001163B9"/>
    <w:rsid w:val="0012010F"/>
    <w:rsid w:val="00120594"/>
    <w:rsid w:val="00120F8B"/>
    <w:rsid w:val="00121FA5"/>
    <w:rsid w:val="0012279A"/>
    <w:rsid w:val="001260C6"/>
    <w:rsid w:val="001309CF"/>
    <w:rsid w:val="00132FC4"/>
    <w:rsid w:val="00134ACF"/>
    <w:rsid w:val="001350B1"/>
    <w:rsid w:val="001351EF"/>
    <w:rsid w:val="00136F58"/>
    <w:rsid w:val="00140EA9"/>
    <w:rsid w:val="0014116A"/>
    <w:rsid w:val="00141393"/>
    <w:rsid w:val="001515F2"/>
    <w:rsid w:val="00151BB9"/>
    <w:rsid w:val="0015238E"/>
    <w:rsid w:val="00152D91"/>
    <w:rsid w:val="00153A02"/>
    <w:rsid w:val="00154200"/>
    <w:rsid w:val="00160141"/>
    <w:rsid w:val="0016060C"/>
    <w:rsid w:val="00164646"/>
    <w:rsid w:val="00164ACD"/>
    <w:rsid w:val="0016532C"/>
    <w:rsid w:val="00165396"/>
    <w:rsid w:val="00165632"/>
    <w:rsid w:val="001659B1"/>
    <w:rsid w:val="0016654B"/>
    <w:rsid w:val="00167001"/>
    <w:rsid w:val="00170F65"/>
    <w:rsid w:val="001711A4"/>
    <w:rsid w:val="00171885"/>
    <w:rsid w:val="00172005"/>
    <w:rsid w:val="00172BBB"/>
    <w:rsid w:val="00173D1C"/>
    <w:rsid w:val="00175926"/>
    <w:rsid w:val="001776F6"/>
    <w:rsid w:val="00177F6D"/>
    <w:rsid w:val="001802BD"/>
    <w:rsid w:val="00181FEC"/>
    <w:rsid w:val="0018212F"/>
    <w:rsid w:val="00182966"/>
    <w:rsid w:val="00185ED2"/>
    <w:rsid w:val="001874D4"/>
    <w:rsid w:val="00187F64"/>
    <w:rsid w:val="00190406"/>
    <w:rsid w:val="001909A4"/>
    <w:rsid w:val="00191AAC"/>
    <w:rsid w:val="00192860"/>
    <w:rsid w:val="0019308F"/>
    <w:rsid w:val="00193762"/>
    <w:rsid w:val="001952BA"/>
    <w:rsid w:val="00196573"/>
    <w:rsid w:val="0019683D"/>
    <w:rsid w:val="00196D5C"/>
    <w:rsid w:val="00197EC3"/>
    <w:rsid w:val="001A0AC7"/>
    <w:rsid w:val="001A1409"/>
    <w:rsid w:val="001A1B52"/>
    <w:rsid w:val="001A405A"/>
    <w:rsid w:val="001A7551"/>
    <w:rsid w:val="001A7725"/>
    <w:rsid w:val="001B09F2"/>
    <w:rsid w:val="001B40DC"/>
    <w:rsid w:val="001B4CB8"/>
    <w:rsid w:val="001C25ED"/>
    <w:rsid w:val="001C63F1"/>
    <w:rsid w:val="001C72B9"/>
    <w:rsid w:val="001D068C"/>
    <w:rsid w:val="001D0A02"/>
    <w:rsid w:val="001D28E6"/>
    <w:rsid w:val="001D2F57"/>
    <w:rsid w:val="001D618E"/>
    <w:rsid w:val="001D6692"/>
    <w:rsid w:val="001D7F71"/>
    <w:rsid w:val="001E04C0"/>
    <w:rsid w:val="001E210E"/>
    <w:rsid w:val="001E23AE"/>
    <w:rsid w:val="001E29B5"/>
    <w:rsid w:val="001E2A5A"/>
    <w:rsid w:val="001E356D"/>
    <w:rsid w:val="001E53A4"/>
    <w:rsid w:val="001E6E29"/>
    <w:rsid w:val="001F0E64"/>
    <w:rsid w:val="001F0E6E"/>
    <w:rsid w:val="001F1C13"/>
    <w:rsid w:val="001F4A6C"/>
    <w:rsid w:val="001F4D48"/>
    <w:rsid w:val="001F577C"/>
    <w:rsid w:val="001F6199"/>
    <w:rsid w:val="001F62BC"/>
    <w:rsid w:val="001F7897"/>
    <w:rsid w:val="00200CBC"/>
    <w:rsid w:val="0020124A"/>
    <w:rsid w:val="0020213D"/>
    <w:rsid w:val="00203851"/>
    <w:rsid w:val="00203B1C"/>
    <w:rsid w:val="00204F31"/>
    <w:rsid w:val="0020660C"/>
    <w:rsid w:val="0021057A"/>
    <w:rsid w:val="002108B8"/>
    <w:rsid w:val="0021222F"/>
    <w:rsid w:val="0021442A"/>
    <w:rsid w:val="002145C8"/>
    <w:rsid w:val="00214E3D"/>
    <w:rsid w:val="0021652D"/>
    <w:rsid w:val="002201F8"/>
    <w:rsid w:val="002227A2"/>
    <w:rsid w:val="00222B29"/>
    <w:rsid w:val="00224120"/>
    <w:rsid w:val="0022448A"/>
    <w:rsid w:val="00225728"/>
    <w:rsid w:val="0022575A"/>
    <w:rsid w:val="00225E12"/>
    <w:rsid w:val="002269F3"/>
    <w:rsid w:val="00226A42"/>
    <w:rsid w:val="00226A78"/>
    <w:rsid w:val="00227AB7"/>
    <w:rsid w:val="00233760"/>
    <w:rsid w:val="002343F3"/>
    <w:rsid w:val="0023571E"/>
    <w:rsid w:val="0023795E"/>
    <w:rsid w:val="00240C93"/>
    <w:rsid w:val="00241DC3"/>
    <w:rsid w:val="002422CA"/>
    <w:rsid w:val="00242349"/>
    <w:rsid w:val="00246C19"/>
    <w:rsid w:val="0024770D"/>
    <w:rsid w:val="00250465"/>
    <w:rsid w:val="0025108D"/>
    <w:rsid w:val="002521C3"/>
    <w:rsid w:val="00253C60"/>
    <w:rsid w:val="0025559A"/>
    <w:rsid w:val="00255EFA"/>
    <w:rsid w:val="002571C2"/>
    <w:rsid w:val="00260249"/>
    <w:rsid w:val="002607C9"/>
    <w:rsid w:val="00262609"/>
    <w:rsid w:val="0026272D"/>
    <w:rsid w:val="00262C94"/>
    <w:rsid w:val="002644EB"/>
    <w:rsid w:val="00267E26"/>
    <w:rsid w:val="00271A8B"/>
    <w:rsid w:val="002728AF"/>
    <w:rsid w:val="002732EE"/>
    <w:rsid w:val="0027373F"/>
    <w:rsid w:val="0027429F"/>
    <w:rsid w:val="002758BB"/>
    <w:rsid w:val="00277FFC"/>
    <w:rsid w:val="0028484A"/>
    <w:rsid w:val="00284D62"/>
    <w:rsid w:val="002855B6"/>
    <w:rsid w:val="00286BBE"/>
    <w:rsid w:val="00286EAD"/>
    <w:rsid w:val="002908B6"/>
    <w:rsid w:val="00292FD2"/>
    <w:rsid w:val="00293CEF"/>
    <w:rsid w:val="002950E3"/>
    <w:rsid w:val="002954FC"/>
    <w:rsid w:val="0029626F"/>
    <w:rsid w:val="00296ABD"/>
    <w:rsid w:val="002A28B4"/>
    <w:rsid w:val="002A33E3"/>
    <w:rsid w:val="002A3F43"/>
    <w:rsid w:val="002A4399"/>
    <w:rsid w:val="002A4B9E"/>
    <w:rsid w:val="002A588C"/>
    <w:rsid w:val="002A64AD"/>
    <w:rsid w:val="002A6CFE"/>
    <w:rsid w:val="002B37C6"/>
    <w:rsid w:val="002B407C"/>
    <w:rsid w:val="002B4E8B"/>
    <w:rsid w:val="002B5E6E"/>
    <w:rsid w:val="002B7AC6"/>
    <w:rsid w:val="002C1B74"/>
    <w:rsid w:val="002C2716"/>
    <w:rsid w:val="002C31F2"/>
    <w:rsid w:val="002C3993"/>
    <w:rsid w:val="002C3F72"/>
    <w:rsid w:val="002C481D"/>
    <w:rsid w:val="002C4978"/>
    <w:rsid w:val="002C6D73"/>
    <w:rsid w:val="002C6F7B"/>
    <w:rsid w:val="002C7E87"/>
    <w:rsid w:val="002D0136"/>
    <w:rsid w:val="002D238A"/>
    <w:rsid w:val="002D316E"/>
    <w:rsid w:val="002D353D"/>
    <w:rsid w:val="002D4356"/>
    <w:rsid w:val="002D50B4"/>
    <w:rsid w:val="002D7D5B"/>
    <w:rsid w:val="002E166D"/>
    <w:rsid w:val="002E5824"/>
    <w:rsid w:val="002E6184"/>
    <w:rsid w:val="002E69DA"/>
    <w:rsid w:val="002F0C21"/>
    <w:rsid w:val="002F0ED8"/>
    <w:rsid w:val="002F46A9"/>
    <w:rsid w:val="002F49E5"/>
    <w:rsid w:val="002F4CA8"/>
    <w:rsid w:val="002F6E16"/>
    <w:rsid w:val="002F7369"/>
    <w:rsid w:val="00300178"/>
    <w:rsid w:val="003003AE"/>
    <w:rsid w:val="0030300F"/>
    <w:rsid w:val="00304D89"/>
    <w:rsid w:val="00306A8D"/>
    <w:rsid w:val="00307737"/>
    <w:rsid w:val="003079CF"/>
    <w:rsid w:val="00307D7E"/>
    <w:rsid w:val="0031041F"/>
    <w:rsid w:val="00311A13"/>
    <w:rsid w:val="00311DC0"/>
    <w:rsid w:val="00311FC2"/>
    <w:rsid w:val="00314B45"/>
    <w:rsid w:val="003163B9"/>
    <w:rsid w:val="00316493"/>
    <w:rsid w:val="00316A89"/>
    <w:rsid w:val="0031703C"/>
    <w:rsid w:val="00317574"/>
    <w:rsid w:val="00320D77"/>
    <w:rsid w:val="00322051"/>
    <w:rsid w:val="00322F17"/>
    <w:rsid w:val="00323B9E"/>
    <w:rsid w:val="00330474"/>
    <w:rsid w:val="00332EA4"/>
    <w:rsid w:val="00333C69"/>
    <w:rsid w:val="0033595A"/>
    <w:rsid w:val="00336CE3"/>
    <w:rsid w:val="00341876"/>
    <w:rsid w:val="00342B0E"/>
    <w:rsid w:val="00344B0F"/>
    <w:rsid w:val="00345633"/>
    <w:rsid w:val="00346963"/>
    <w:rsid w:val="00346E9C"/>
    <w:rsid w:val="00352A62"/>
    <w:rsid w:val="0035333B"/>
    <w:rsid w:val="0035491C"/>
    <w:rsid w:val="00356A00"/>
    <w:rsid w:val="0035720B"/>
    <w:rsid w:val="003577F5"/>
    <w:rsid w:val="00360124"/>
    <w:rsid w:val="003601D3"/>
    <w:rsid w:val="00361486"/>
    <w:rsid w:val="003633C7"/>
    <w:rsid w:val="00363E84"/>
    <w:rsid w:val="00364720"/>
    <w:rsid w:val="00365B6F"/>
    <w:rsid w:val="00371A72"/>
    <w:rsid w:val="00371B4B"/>
    <w:rsid w:val="00371F4B"/>
    <w:rsid w:val="00373CA7"/>
    <w:rsid w:val="00374233"/>
    <w:rsid w:val="00375876"/>
    <w:rsid w:val="00375FDD"/>
    <w:rsid w:val="003771EB"/>
    <w:rsid w:val="00377262"/>
    <w:rsid w:val="00381E92"/>
    <w:rsid w:val="00382051"/>
    <w:rsid w:val="0038316B"/>
    <w:rsid w:val="003833F4"/>
    <w:rsid w:val="003879A6"/>
    <w:rsid w:val="003912AD"/>
    <w:rsid w:val="00392C01"/>
    <w:rsid w:val="00394023"/>
    <w:rsid w:val="00396C1F"/>
    <w:rsid w:val="003A0B22"/>
    <w:rsid w:val="003A1088"/>
    <w:rsid w:val="003A2C31"/>
    <w:rsid w:val="003A2D38"/>
    <w:rsid w:val="003A3B68"/>
    <w:rsid w:val="003B1A15"/>
    <w:rsid w:val="003B294E"/>
    <w:rsid w:val="003B3C20"/>
    <w:rsid w:val="003B4B79"/>
    <w:rsid w:val="003B5721"/>
    <w:rsid w:val="003B609D"/>
    <w:rsid w:val="003C2021"/>
    <w:rsid w:val="003C2389"/>
    <w:rsid w:val="003C2563"/>
    <w:rsid w:val="003C3630"/>
    <w:rsid w:val="003C4F80"/>
    <w:rsid w:val="003C77A2"/>
    <w:rsid w:val="003D1597"/>
    <w:rsid w:val="003D1E9A"/>
    <w:rsid w:val="003D305F"/>
    <w:rsid w:val="003D307D"/>
    <w:rsid w:val="003D4617"/>
    <w:rsid w:val="003D59B2"/>
    <w:rsid w:val="003D6A38"/>
    <w:rsid w:val="003E36AE"/>
    <w:rsid w:val="003E392E"/>
    <w:rsid w:val="003E4DDF"/>
    <w:rsid w:val="003E5693"/>
    <w:rsid w:val="003E579E"/>
    <w:rsid w:val="003E6019"/>
    <w:rsid w:val="003E6A14"/>
    <w:rsid w:val="003E70E5"/>
    <w:rsid w:val="003E730E"/>
    <w:rsid w:val="003F02ED"/>
    <w:rsid w:val="003F078D"/>
    <w:rsid w:val="003F16E9"/>
    <w:rsid w:val="003F2101"/>
    <w:rsid w:val="003F3478"/>
    <w:rsid w:val="003F4E9C"/>
    <w:rsid w:val="003F5A7F"/>
    <w:rsid w:val="003F5AE2"/>
    <w:rsid w:val="003F5B00"/>
    <w:rsid w:val="003F6020"/>
    <w:rsid w:val="003F6ACE"/>
    <w:rsid w:val="003F7CAF"/>
    <w:rsid w:val="00401A63"/>
    <w:rsid w:val="00401DAD"/>
    <w:rsid w:val="004074BE"/>
    <w:rsid w:val="004078F3"/>
    <w:rsid w:val="00411117"/>
    <w:rsid w:val="0041254F"/>
    <w:rsid w:val="00412D4F"/>
    <w:rsid w:val="00414FD3"/>
    <w:rsid w:val="004208EA"/>
    <w:rsid w:val="004208F8"/>
    <w:rsid w:val="0042172E"/>
    <w:rsid w:val="00421F80"/>
    <w:rsid w:val="00422B91"/>
    <w:rsid w:val="0042371B"/>
    <w:rsid w:val="004273BB"/>
    <w:rsid w:val="004275E3"/>
    <w:rsid w:val="00427A7A"/>
    <w:rsid w:val="0043378F"/>
    <w:rsid w:val="00435C2E"/>
    <w:rsid w:val="00435C62"/>
    <w:rsid w:val="004376E5"/>
    <w:rsid w:val="004404AA"/>
    <w:rsid w:val="00440AAD"/>
    <w:rsid w:val="00441352"/>
    <w:rsid w:val="00442956"/>
    <w:rsid w:val="004437DF"/>
    <w:rsid w:val="004443A5"/>
    <w:rsid w:val="00446F12"/>
    <w:rsid w:val="0044721E"/>
    <w:rsid w:val="00447CAA"/>
    <w:rsid w:val="004519AE"/>
    <w:rsid w:val="00452086"/>
    <w:rsid w:val="00452156"/>
    <w:rsid w:val="00455A40"/>
    <w:rsid w:val="00456B8D"/>
    <w:rsid w:val="00457829"/>
    <w:rsid w:val="00457D31"/>
    <w:rsid w:val="00460E62"/>
    <w:rsid w:val="00460F76"/>
    <w:rsid w:val="00462CC9"/>
    <w:rsid w:val="004673A0"/>
    <w:rsid w:val="00470E74"/>
    <w:rsid w:val="004751FD"/>
    <w:rsid w:val="004755B8"/>
    <w:rsid w:val="004766EF"/>
    <w:rsid w:val="00477732"/>
    <w:rsid w:val="00477C28"/>
    <w:rsid w:val="004875D7"/>
    <w:rsid w:val="00490693"/>
    <w:rsid w:val="004921D1"/>
    <w:rsid w:val="004946A6"/>
    <w:rsid w:val="004951A8"/>
    <w:rsid w:val="00495D31"/>
    <w:rsid w:val="00495E03"/>
    <w:rsid w:val="004A0F75"/>
    <w:rsid w:val="004A1181"/>
    <w:rsid w:val="004A29F5"/>
    <w:rsid w:val="004A3699"/>
    <w:rsid w:val="004A55AA"/>
    <w:rsid w:val="004A5C4B"/>
    <w:rsid w:val="004A7601"/>
    <w:rsid w:val="004B3191"/>
    <w:rsid w:val="004B3507"/>
    <w:rsid w:val="004C0F42"/>
    <w:rsid w:val="004C119B"/>
    <w:rsid w:val="004C1B16"/>
    <w:rsid w:val="004C1FF5"/>
    <w:rsid w:val="004C381A"/>
    <w:rsid w:val="004C3BF6"/>
    <w:rsid w:val="004C6F9A"/>
    <w:rsid w:val="004C7677"/>
    <w:rsid w:val="004D031A"/>
    <w:rsid w:val="004D11A4"/>
    <w:rsid w:val="004D1666"/>
    <w:rsid w:val="004D33C2"/>
    <w:rsid w:val="004D3C7A"/>
    <w:rsid w:val="004E1B20"/>
    <w:rsid w:val="004E1D7C"/>
    <w:rsid w:val="004E2F51"/>
    <w:rsid w:val="004E3101"/>
    <w:rsid w:val="004E38ED"/>
    <w:rsid w:val="004E4B0C"/>
    <w:rsid w:val="004E4B65"/>
    <w:rsid w:val="004E5D6C"/>
    <w:rsid w:val="004E7590"/>
    <w:rsid w:val="004E78F0"/>
    <w:rsid w:val="004F0578"/>
    <w:rsid w:val="004F63D5"/>
    <w:rsid w:val="004F63EE"/>
    <w:rsid w:val="004F70C6"/>
    <w:rsid w:val="004F73D7"/>
    <w:rsid w:val="0050015A"/>
    <w:rsid w:val="005038B3"/>
    <w:rsid w:val="00503BE0"/>
    <w:rsid w:val="00503BE1"/>
    <w:rsid w:val="005047B4"/>
    <w:rsid w:val="0050506E"/>
    <w:rsid w:val="0050530A"/>
    <w:rsid w:val="00505FEB"/>
    <w:rsid w:val="00506C60"/>
    <w:rsid w:val="0051302F"/>
    <w:rsid w:val="00513128"/>
    <w:rsid w:val="005146E8"/>
    <w:rsid w:val="00514E60"/>
    <w:rsid w:val="00520682"/>
    <w:rsid w:val="00520D29"/>
    <w:rsid w:val="005213CB"/>
    <w:rsid w:val="00522E17"/>
    <w:rsid w:val="0052321D"/>
    <w:rsid w:val="00526CB7"/>
    <w:rsid w:val="005273B1"/>
    <w:rsid w:val="005310D9"/>
    <w:rsid w:val="00531DFC"/>
    <w:rsid w:val="00532624"/>
    <w:rsid w:val="00532D46"/>
    <w:rsid w:val="00535FCA"/>
    <w:rsid w:val="0053696D"/>
    <w:rsid w:val="00540CC5"/>
    <w:rsid w:val="005414E6"/>
    <w:rsid w:val="00542C6A"/>
    <w:rsid w:val="005437B6"/>
    <w:rsid w:val="00544441"/>
    <w:rsid w:val="00544609"/>
    <w:rsid w:val="00544DA8"/>
    <w:rsid w:val="00544F89"/>
    <w:rsid w:val="00545AE6"/>
    <w:rsid w:val="005475C3"/>
    <w:rsid w:val="00550124"/>
    <w:rsid w:val="0055036E"/>
    <w:rsid w:val="0055057F"/>
    <w:rsid w:val="0055243C"/>
    <w:rsid w:val="00552B59"/>
    <w:rsid w:val="00552F9F"/>
    <w:rsid w:val="00553F79"/>
    <w:rsid w:val="005554DD"/>
    <w:rsid w:val="00557EDE"/>
    <w:rsid w:val="00560D42"/>
    <w:rsid w:val="00561884"/>
    <w:rsid w:val="005619EF"/>
    <w:rsid w:val="00563800"/>
    <w:rsid w:val="0056444A"/>
    <w:rsid w:val="00564D86"/>
    <w:rsid w:val="00567233"/>
    <w:rsid w:val="00572BDC"/>
    <w:rsid w:val="005739ED"/>
    <w:rsid w:val="00573D28"/>
    <w:rsid w:val="00575090"/>
    <w:rsid w:val="0057561F"/>
    <w:rsid w:val="00575AA3"/>
    <w:rsid w:val="00576FEE"/>
    <w:rsid w:val="00577C78"/>
    <w:rsid w:val="0058010D"/>
    <w:rsid w:val="00585799"/>
    <w:rsid w:val="005857CA"/>
    <w:rsid w:val="00587B08"/>
    <w:rsid w:val="005906E8"/>
    <w:rsid w:val="00592C2A"/>
    <w:rsid w:val="00594427"/>
    <w:rsid w:val="00594A1A"/>
    <w:rsid w:val="00595D7E"/>
    <w:rsid w:val="00595F5B"/>
    <w:rsid w:val="00596ED8"/>
    <w:rsid w:val="005979CC"/>
    <w:rsid w:val="00597E0F"/>
    <w:rsid w:val="005A04A0"/>
    <w:rsid w:val="005A07DC"/>
    <w:rsid w:val="005A27CA"/>
    <w:rsid w:val="005A2EC7"/>
    <w:rsid w:val="005A4DD6"/>
    <w:rsid w:val="005A5278"/>
    <w:rsid w:val="005A577C"/>
    <w:rsid w:val="005A6949"/>
    <w:rsid w:val="005A74CF"/>
    <w:rsid w:val="005B2EFA"/>
    <w:rsid w:val="005B4AB4"/>
    <w:rsid w:val="005B58A0"/>
    <w:rsid w:val="005B74DD"/>
    <w:rsid w:val="005C2158"/>
    <w:rsid w:val="005C712B"/>
    <w:rsid w:val="005D6281"/>
    <w:rsid w:val="005D6C86"/>
    <w:rsid w:val="005D6E26"/>
    <w:rsid w:val="005D6FA6"/>
    <w:rsid w:val="005E04E7"/>
    <w:rsid w:val="005E2A09"/>
    <w:rsid w:val="005E310C"/>
    <w:rsid w:val="005E31E4"/>
    <w:rsid w:val="005E678C"/>
    <w:rsid w:val="005E7435"/>
    <w:rsid w:val="005E74C7"/>
    <w:rsid w:val="005E7680"/>
    <w:rsid w:val="005E7835"/>
    <w:rsid w:val="005F21C9"/>
    <w:rsid w:val="005F2850"/>
    <w:rsid w:val="005F5691"/>
    <w:rsid w:val="006031D4"/>
    <w:rsid w:val="00603ECF"/>
    <w:rsid w:val="00604629"/>
    <w:rsid w:val="00605112"/>
    <w:rsid w:val="00607923"/>
    <w:rsid w:val="00610B71"/>
    <w:rsid w:val="00612591"/>
    <w:rsid w:val="0061696C"/>
    <w:rsid w:val="00616C25"/>
    <w:rsid w:val="00621F60"/>
    <w:rsid w:val="0062248D"/>
    <w:rsid w:val="006230CC"/>
    <w:rsid w:val="006244FE"/>
    <w:rsid w:val="006247A9"/>
    <w:rsid w:val="00626312"/>
    <w:rsid w:val="00626ECA"/>
    <w:rsid w:val="0062763A"/>
    <w:rsid w:val="006308F1"/>
    <w:rsid w:val="00633D37"/>
    <w:rsid w:val="006341F8"/>
    <w:rsid w:val="00635B67"/>
    <w:rsid w:val="00635D76"/>
    <w:rsid w:val="00636779"/>
    <w:rsid w:val="00637E1C"/>
    <w:rsid w:val="006424F2"/>
    <w:rsid w:val="00642BEA"/>
    <w:rsid w:val="006434F5"/>
    <w:rsid w:val="00643644"/>
    <w:rsid w:val="006442DC"/>
    <w:rsid w:val="006516B2"/>
    <w:rsid w:val="00653477"/>
    <w:rsid w:val="00653DF3"/>
    <w:rsid w:val="00655B4F"/>
    <w:rsid w:val="00657575"/>
    <w:rsid w:val="00660435"/>
    <w:rsid w:val="006646DF"/>
    <w:rsid w:val="00664AD9"/>
    <w:rsid w:val="00665F2E"/>
    <w:rsid w:val="00666DA1"/>
    <w:rsid w:val="00667ED6"/>
    <w:rsid w:val="00670E34"/>
    <w:rsid w:val="006717A9"/>
    <w:rsid w:val="00672A9B"/>
    <w:rsid w:val="0067501D"/>
    <w:rsid w:val="006750B6"/>
    <w:rsid w:val="006779B9"/>
    <w:rsid w:val="006816BD"/>
    <w:rsid w:val="00683408"/>
    <w:rsid w:val="006842E1"/>
    <w:rsid w:val="00686823"/>
    <w:rsid w:val="00686FF1"/>
    <w:rsid w:val="00690F05"/>
    <w:rsid w:val="00691744"/>
    <w:rsid w:val="006931D0"/>
    <w:rsid w:val="006931F7"/>
    <w:rsid w:val="00697399"/>
    <w:rsid w:val="00697FEE"/>
    <w:rsid w:val="006A0DCA"/>
    <w:rsid w:val="006A31E6"/>
    <w:rsid w:val="006A43D1"/>
    <w:rsid w:val="006A5B6B"/>
    <w:rsid w:val="006A5F6E"/>
    <w:rsid w:val="006A656E"/>
    <w:rsid w:val="006A6C9F"/>
    <w:rsid w:val="006B3827"/>
    <w:rsid w:val="006B455E"/>
    <w:rsid w:val="006B5DFB"/>
    <w:rsid w:val="006B7D09"/>
    <w:rsid w:val="006C1492"/>
    <w:rsid w:val="006C1C11"/>
    <w:rsid w:val="006C2D29"/>
    <w:rsid w:val="006C4631"/>
    <w:rsid w:val="006C4860"/>
    <w:rsid w:val="006C65CB"/>
    <w:rsid w:val="006C78A9"/>
    <w:rsid w:val="006D0662"/>
    <w:rsid w:val="006D0683"/>
    <w:rsid w:val="006D12C0"/>
    <w:rsid w:val="006D21F5"/>
    <w:rsid w:val="006D3068"/>
    <w:rsid w:val="006D4D63"/>
    <w:rsid w:val="006D6705"/>
    <w:rsid w:val="006D718E"/>
    <w:rsid w:val="006E5707"/>
    <w:rsid w:val="006F0253"/>
    <w:rsid w:val="006F2497"/>
    <w:rsid w:val="006F3797"/>
    <w:rsid w:val="006F4FAB"/>
    <w:rsid w:val="006F509A"/>
    <w:rsid w:val="007025A3"/>
    <w:rsid w:val="007031BC"/>
    <w:rsid w:val="00703430"/>
    <w:rsid w:val="00706BDD"/>
    <w:rsid w:val="00710317"/>
    <w:rsid w:val="007127C3"/>
    <w:rsid w:val="00714714"/>
    <w:rsid w:val="00716075"/>
    <w:rsid w:val="00716C16"/>
    <w:rsid w:val="0071729F"/>
    <w:rsid w:val="00720B48"/>
    <w:rsid w:val="0073017D"/>
    <w:rsid w:val="007349F4"/>
    <w:rsid w:val="00735475"/>
    <w:rsid w:val="00736033"/>
    <w:rsid w:val="007364F7"/>
    <w:rsid w:val="00737124"/>
    <w:rsid w:val="007450A1"/>
    <w:rsid w:val="0074599D"/>
    <w:rsid w:val="00745A4E"/>
    <w:rsid w:val="007463FE"/>
    <w:rsid w:val="007500DB"/>
    <w:rsid w:val="00750197"/>
    <w:rsid w:val="00750767"/>
    <w:rsid w:val="00750CD8"/>
    <w:rsid w:val="007557F6"/>
    <w:rsid w:val="00757766"/>
    <w:rsid w:val="00762C06"/>
    <w:rsid w:val="00764CF2"/>
    <w:rsid w:val="00765243"/>
    <w:rsid w:val="00765736"/>
    <w:rsid w:val="00767203"/>
    <w:rsid w:val="007714D1"/>
    <w:rsid w:val="00773AA9"/>
    <w:rsid w:val="00774423"/>
    <w:rsid w:val="00780415"/>
    <w:rsid w:val="00782677"/>
    <w:rsid w:val="00782E32"/>
    <w:rsid w:val="007832B2"/>
    <w:rsid w:val="0078353A"/>
    <w:rsid w:val="00784DB0"/>
    <w:rsid w:val="00785BB4"/>
    <w:rsid w:val="00785BBB"/>
    <w:rsid w:val="00786F1C"/>
    <w:rsid w:val="0079024A"/>
    <w:rsid w:val="0079428F"/>
    <w:rsid w:val="00796ED3"/>
    <w:rsid w:val="00797785"/>
    <w:rsid w:val="007A027F"/>
    <w:rsid w:val="007A1512"/>
    <w:rsid w:val="007A16E9"/>
    <w:rsid w:val="007A27F8"/>
    <w:rsid w:val="007A45D9"/>
    <w:rsid w:val="007A5789"/>
    <w:rsid w:val="007A724F"/>
    <w:rsid w:val="007A79D9"/>
    <w:rsid w:val="007B2D51"/>
    <w:rsid w:val="007B415D"/>
    <w:rsid w:val="007B4733"/>
    <w:rsid w:val="007B4F63"/>
    <w:rsid w:val="007C1E17"/>
    <w:rsid w:val="007C2208"/>
    <w:rsid w:val="007C4217"/>
    <w:rsid w:val="007C46D4"/>
    <w:rsid w:val="007C47FF"/>
    <w:rsid w:val="007C5F6F"/>
    <w:rsid w:val="007C6BED"/>
    <w:rsid w:val="007C7026"/>
    <w:rsid w:val="007D2329"/>
    <w:rsid w:val="007D2E8B"/>
    <w:rsid w:val="007D417A"/>
    <w:rsid w:val="007D43E5"/>
    <w:rsid w:val="007D5EA1"/>
    <w:rsid w:val="007D6C60"/>
    <w:rsid w:val="007D7A12"/>
    <w:rsid w:val="007E1551"/>
    <w:rsid w:val="007E18B8"/>
    <w:rsid w:val="007E3112"/>
    <w:rsid w:val="007E6B25"/>
    <w:rsid w:val="007F0464"/>
    <w:rsid w:val="007F12C1"/>
    <w:rsid w:val="007F727A"/>
    <w:rsid w:val="007F7DEF"/>
    <w:rsid w:val="007F7FC2"/>
    <w:rsid w:val="008001AA"/>
    <w:rsid w:val="00800E5E"/>
    <w:rsid w:val="0080311D"/>
    <w:rsid w:val="00806092"/>
    <w:rsid w:val="00806174"/>
    <w:rsid w:val="00807FD7"/>
    <w:rsid w:val="00810166"/>
    <w:rsid w:val="00813966"/>
    <w:rsid w:val="00813F06"/>
    <w:rsid w:val="00816AB1"/>
    <w:rsid w:val="00817951"/>
    <w:rsid w:val="00817C1B"/>
    <w:rsid w:val="00820553"/>
    <w:rsid w:val="00821509"/>
    <w:rsid w:val="00822041"/>
    <w:rsid w:val="0082205F"/>
    <w:rsid w:val="00823012"/>
    <w:rsid w:val="0082505C"/>
    <w:rsid w:val="0082515D"/>
    <w:rsid w:val="00827D4E"/>
    <w:rsid w:val="00830D04"/>
    <w:rsid w:val="00830E50"/>
    <w:rsid w:val="00833C58"/>
    <w:rsid w:val="00835113"/>
    <w:rsid w:val="00841599"/>
    <w:rsid w:val="00841CBB"/>
    <w:rsid w:val="0084276C"/>
    <w:rsid w:val="008443A5"/>
    <w:rsid w:val="008457B2"/>
    <w:rsid w:val="00845A54"/>
    <w:rsid w:val="008477BF"/>
    <w:rsid w:val="00850CB1"/>
    <w:rsid w:val="00850EBF"/>
    <w:rsid w:val="0085198D"/>
    <w:rsid w:val="00851AC9"/>
    <w:rsid w:val="00854CAF"/>
    <w:rsid w:val="00855A07"/>
    <w:rsid w:val="00861A5B"/>
    <w:rsid w:val="008626D2"/>
    <w:rsid w:val="008657ED"/>
    <w:rsid w:val="00867B88"/>
    <w:rsid w:val="00871494"/>
    <w:rsid w:val="00871910"/>
    <w:rsid w:val="00872264"/>
    <w:rsid w:val="00872985"/>
    <w:rsid w:val="00874904"/>
    <w:rsid w:val="00874BB0"/>
    <w:rsid w:val="008760AB"/>
    <w:rsid w:val="00876A6A"/>
    <w:rsid w:val="0087736B"/>
    <w:rsid w:val="0087746C"/>
    <w:rsid w:val="00877EC9"/>
    <w:rsid w:val="00880FCD"/>
    <w:rsid w:val="00881E89"/>
    <w:rsid w:val="00882DDB"/>
    <w:rsid w:val="008832CE"/>
    <w:rsid w:val="00883BC9"/>
    <w:rsid w:val="00891828"/>
    <w:rsid w:val="0089193F"/>
    <w:rsid w:val="0089477E"/>
    <w:rsid w:val="00896DB2"/>
    <w:rsid w:val="008A1986"/>
    <w:rsid w:val="008A208F"/>
    <w:rsid w:val="008A4CE3"/>
    <w:rsid w:val="008A50F3"/>
    <w:rsid w:val="008A7636"/>
    <w:rsid w:val="008A7B38"/>
    <w:rsid w:val="008A7BAB"/>
    <w:rsid w:val="008B060D"/>
    <w:rsid w:val="008B0E87"/>
    <w:rsid w:val="008B2990"/>
    <w:rsid w:val="008B2FD2"/>
    <w:rsid w:val="008B55D7"/>
    <w:rsid w:val="008B55EC"/>
    <w:rsid w:val="008B59A0"/>
    <w:rsid w:val="008B7375"/>
    <w:rsid w:val="008C010D"/>
    <w:rsid w:val="008C1503"/>
    <w:rsid w:val="008C216F"/>
    <w:rsid w:val="008C2CC1"/>
    <w:rsid w:val="008C525A"/>
    <w:rsid w:val="008C64FE"/>
    <w:rsid w:val="008C6B3B"/>
    <w:rsid w:val="008C6CB4"/>
    <w:rsid w:val="008C7F18"/>
    <w:rsid w:val="008D0903"/>
    <w:rsid w:val="008D0A2D"/>
    <w:rsid w:val="008D2128"/>
    <w:rsid w:val="008D2418"/>
    <w:rsid w:val="008D63E9"/>
    <w:rsid w:val="008D6C3D"/>
    <w:rsid w:val="008D74E1"/>
    <w:rsid w:val="008E0D99"/>
    <w:rsid w:val="008E1FA2"/>
    <w:rsid w:val="008E228E"/>
    <w:rsid w:val="008E22FB"/>
    <w:rsid w:val="008E3C0A"/>
    <w:rsid w:val="008E551B"/>
    <w:rsid w:val="008E6F08"/>
    <w:rsid w:val="008F0BDB"/>
    <w:rsid w:val="008F362F"/>
    <w:rsid w:val="0091048F"/>
    <w:rsid w:val="00911144"/>
    <w:rsid w:val="0091138C"/>
    <w:rsid w:val="009117AC"/>
    <w:rsid w:val="00911F82"/>
    <w:rsid w:val="00912149"/>
    <w:rsid w:val="00913468"/>
    <w:rsid w:val="00914A17"/>
    <w:rsid w:val="00914B31"/>
    <w:rsid w:val="00915ADA"/>
    <w:rsid w:val="00916AA2"/>
    <w:rsid w:val="00916E2A"/>
    <w:rsid w:val="00920B02"/>
    <w:rsid w:val="00920E1F"/>
    <w:rsid w:val="009229C1"/>
    <w:rsid w:val="009238F5"/>
    <w:rsid w:val="00923FCC"/>
    <w:rsid w:val="00924FE5"/>
    <w:rsid w:val="009273D6"/>
    <w:rsid w:val="0093042D"/>
    <w:rsid w:val="009317A0"/>
    <w:rsid w:val="00931A47"/>
    <w:rsid w:val="00931F75"/>
    <w:rsid w:val="009323BA"/>
    <w:rsid w:val="00933960"/>
    <w:rsid w:val="00934119"/>
    <w:rsid w:val="00935A74"/>
    <w:rsid w:val="00936726"/>
    <w:rsid w:val="009428BE"/>
    <w:rsid w:val="009455DD"/>
    <w:rsid w:val="009464D5"/>
    <w:rsid w:val="00952885"/>
    <w:rsid w:val="00952E79"/>
    <w:rsid w:val="0095313C"/>
    <w:rsid w:val="00953526"/>
    <w:rsid w:val="0095389A"/>
    <w:rsid w:val="00953EE6"/>
    <w:rsid w:val="009561A1"/>
    <w:rsid w:val="00956D07"/>
    <w:rsid w:val="00957C5B"/>
    <w:rsid w:val="00960B62"/>
    <w:rsid w:val="00963EEF"/>
    <w:rsid w:val="00964BB2"/>
    <w:rsid w:val="00967677"/>
    <w:rsid w:val="00970494"/>
    <w:rsid w:val="00970F61"/>
    <w:rsid w:val="00971B6D"/>
    <w:rsid w:val="00971D29"/>
    <w:rsid w:val="0097460D"/>
    <w:rsid w:val="00974EB1"/>
    <w:rsid w:val="009759C2"/>
    <w:rsid w:val="00980DED"/>
    <w:rsid w:val="009820AF"/>
    <w:rsid w:val="00982FB6"/>
    <w:rsid w:val="00983285"/>
    <w:rsid w:val="00983632"/>
    <w:rsid w:val="00990474"/>
    <w:rsid w:val="00990B90"/>
    <w:rsid w:val="00992619"/>
    <w:rsid w:val="009930DA"/>
    <w:rsid w:val="00993CDD"/>
    <w:rsid w:val="0099489B"/>
    <w:rsid w:val="009A0412"/>
    <w:rsid w:val="009A04BA"/>
    <w:rsid w:val="009A3AF1"/>
    <w:rsid w:val="009A4556"/>
    <w:rsid w:val="009A519D"/>
    <w:rsid w:val="009A6739"/>
    <w:rsid w:val="009A6879"/>
    <w:rsid w:val="009B0593"/>
    <w:rsid w:val="009B0CE0"/>
    <w:rsid w:val="009B2EDF"/>
    <w:rsid w:val="009B40EA"/>
    <w:rsid w:val="009B452E"/>
    <w:rsid w:val="009B4A79"/>
    <w:rsid w:val="009B4FA3"/>
    <w:rsid w:val="009B54AE"/>
    <w:rsid w:val="009B63A1"/>
    <w:rsid w:val="009C0000"/>
    <w:rsid w:val="009C48F4"/>
    <w:rsid w:val="009C4B6C"/>
    <w:rsid w:val="009C507D"/>
    <w:rsid w:val="009D09BD"/>
    <w:rsid w:val="009D192E"/>
    <w:rsid w:val="009D3D6A"/>
    <w:rsid w:val="009D4393"/>
    <w:rsid w:val="009D4778"/>
    <w:rsid w:val="009D521B"/>
    <w:rsid w:val="009E07DC"/>
    <w:rsid w:val="009E07F3"/>
    <w:rsid w:val="009E158A"/>
    <w:rsid w:val="009E1CAE"/>
    <w:rsid w:val="009E2155"/>
    <w:rsid w:val="009E253F"/>
    <w:rsid w:val="009E2E87"/>
    <w:rsid w:val="009E321E"/>
    <w:rsid w:val="009E474D"/>
    <w:rsid w:val="009F0127"/>
    <w:rsid w:val="009F189A"/>
    <w:rsid w:val="009F4305"/>
    <w:rsid w:val="009F6064"/>
    <w:rsid w:val="00A00BC4"/>
    <w:rsid w:val="00A00F0F"/>
    <w:rsid w:val="00A01B89"/>
    <w:rsid w:val="00A03BF5"/>
    <w:rsid w:val="00A05A3F"/>
    <w:rsid w:val="00A07CCE"/>
    <w:rsid w:val="00A10C4E"/>
    <w:rsid w:val="00A1134B"/>
    <w:rsid w:val="00A13519"/>
    <w:rsid w:val="00A14832"/>
    <w:rsid w:val="00A153B0"/>
    <w:rsid w:val="00A20A26"/>
    <w:rsid w:val="00A223A7"/>
    <w:rsid w:val="00A2240D"/>
    <w:rsid w:val="00A2266D"/>
    <w:rsid w:val="00A24401"/>
    <w:rsid w:val="00A2497B"/>
    <w:rsid w:val="00A3194B"/>
    <w:rsid w:val="00A32AF1"/>
    <w:rsid w:val="00A32CCB"/>
    <w:rsid w:val="00A332A2"/>
    <w:rsid w:val="00A343C9"/>
    <w:rsid w:val="00A3549E"/>
    <w:rsid w:val="00A366B9"/>
    <w:rsid w:val="00A36BCA"/>
    <w:rsid w:val="00A36C73"/>
    <w:rsid w:val="00A4073D"/>
    <w:rsid w:val="00A408B4"/>
    <w:rsid w:val="00A41BBA"/>
    <w:rsid w:val="00A4274F"/>
    <w:rsid w:val="00A4390D"/>
    <w:rsid w:val="00A439E6"/>
    <w:rsid w:val="00A44B4A"/>
    <w:rsid w:val="00A44F86"/>
    <w:rsid w:val="00A45020"/>
    <w:rsid w:val="00A4687A"/>
    <w:rsid w:val="00A51AF4"/>
    <w:rsid w:val="00A52838"/>
    <w:rsid w:val="00A548BA"/>
    <w:rsid w:val="00A563B6"/>
    <w:rsid w:val="00A578A2"/>
    <w:rsid w:val="00A62C7D"/>
    <w:rsid w:val="00A639FC"/>
    <w:rsid w:val="00A7093A"/>
    <w:rsid w:val="00A70FD2"/>
    <w:rsid w:val="00A71510"/>
    <w:rsid w:val="00A719C1"/>
    <w:rsid w:val="00A71B94"/>
    <w:rsid w:val="00A71D91"/>
    <w:rsid w:val="00A743C8"/>
    <w:rsid w:val="00A75314"/>
    <w:rsid w:val="00A76A40"/>
    <w:rsid w:val="00A81613"/>
    <w:rsid w:val="00A8200B"/>
    <w:rsid w:val="00A83312"/>
    <w:rsid w:val="00A86EA9"/>
    <w:rsid w:val="00A87E12"/>
    <w:rsid w:val="00A93363"/>
    <w:rsid w:val="00A93526"/>
    <w:rsid w:val="00A94637"/>
    <w:rsid w:val="00A954C6"/>
    <w:rsid w:val="00A95E4A"/>
    <w:rsid w:val="00A96605"/>
    <w:rsid w:val="00A9705B"/>
    <w:rsid w:val="00A977AB"/>
    <w:rsid w:val="00AA0A2A"/>
    <w:rsid w:val="00AA0D26"/>
    <w:rsid w:val="00AA2B9A"/>
    <w:rsid w:val="00AA3308"/>
    <w:rsid w:val="00AA4053"/>
    <w:rsid w:val="00AA6216"/>
    <w:rsid w:val="00AA637E"/>
    <w:rsid w:val="00AA66D7"/>
    <w:rsid w:val="00AA7E46"/>
    <w:rsid w:val="00AB20B3"/>
    <w:rsid w:val="00AB34C8"/>
    <w:rsid w:val="00AB4643"/>
    <w:rsid w:val="00AB46F6"/>
    <w:rsid w:val="00AB629C"/>
    <w:rsid w:val="00AB6FA6"/>
    <w:rsid w:val="00AB715C"/>
    <w:rsid w:val="00AB7AC9"/>
    <w:rsid w:val="00AC184D"/>
    <w:rsid w:val="00AC489B"/>
    <w:rsid w:val="00AC62A0"/>
    <w:rsid w:val="00AC62A7"/>
    <w:rsid w:val="00AD0308"/>
    <w:rsid w:val="00AD2963"/>
    <w:rsid w:val="00AD3086"/>
    <w:rsid w:val="00AD764D"/>
    <w:rsid w:val="00AD76A5"/>
    <w:rsid w:val="00AE0C5F"/>
    <w:rsid w:val="00AE13FE"/>
    <w:rsid w:val="00AE1E13"/>
    <w:rsid w:val="00AE4A0B"/>
    <w:rsid w:val="00AE50AA"/>
    <w:rsid w:val="00AE511B"/>
    <w:rsid w:val="00AE680E"/>
    <w:rsid w:val="00AE7F17"/>
    <w:rsid w:val="00AF06BF"/>
    <w:rsid w:val="00AF163F"/>
    <w:rsid w:val="00AF4363"/>
    <w:rsid w:val="00AF48FB"/>
    <w:rsid w:val="00AF527F"/>
    <w:rsid w:val="00AF5436"/>
    <w:rsid w:val="00AF7330"/>
    <w:rsid w:val="00B01856"/>
    <w:rsid w:val="00B02936"/>
    <w:rsid w:val="00B055BC"/>
    <w:rsid w:val="00B0719F"/>
    <w:rsid w:val="00B10013"/>
    <w:rsid w:val="00B1001F"/>
    <w:rsid w:val="00B118D9"/>
    <w:rsid w:val="00B11F1F"/>
    <w:rsid w:val="00B12828"/>
    <w:rsid w:val="00B155AF"/>
    <w:rsid w:val="00B1571E"/>
    <w:rsid w:val="00B15821"/>
    <w:rsid w:val="00B16361"/>
    <w:rsid w:val="00B16928"/>
    <w:rsid w:val="00B16EB4"/>
    <w:rsid w:val="00B17563"/>
    <w:rsid w:val="00B20221"/>
    <w:rsid w:val="00B21BBC"/>
    <w:rsid w:val="00B220B5"/>
    <w:rsid w:val="00B23061"/>
    <w:rsid w:val="00B25063"/>
    <w:rsid w:val="00B25EDF"/>
    <w:rsid w:val="00B267F7"/>
    <w:rsid w:val="00B26AC7"/>
    <w:rsid w:val="00B304A8"/>
    <w:rsid w:val="00B30E81"/>
    <w:rsid w:val="00B320CB"/>
    <w:rsid w:val="00B331E5"/>
    <w:rsid w:val="00B344C9"/>
    <w:rsid w:val="00B35246"/>
    <w:rsid w:val="00B36945"/>
    <w:rsid w:val="00B40482"/>
    <w:rsid w:val="00B4130D"/>
    <w:rsid w:val="00B4164C"/>
    <w:rsid w:val="00B44923"/>
    <w:rsid w:val="00B47551"/>
    <w:rsid w:val="00B50567"/>
    <w:rsid w:val="00B506B1"/>
    <w:rsid w:val="00B50C5D"/>
    <w:rsid w:val="00B518E2"/>
    <w:rsid w:val="00B556E6"/>
    <w:rsid w:val="00B56DC9"/>
    <w:rsid w:val="00B56FB3"/>
    <w:rsid w:val="00B57531"/>
    <w:rsid w:val="00B631A5"/>
    <w:rsid w:val="00B6413E"/>
    <w:rsid w:val="00B648D7"/>
    <w:rsid w:val="00B71DBF"/>
    <w:rsid w:val="00B721C0"/>
    <w:rsid w:val="00B7286C"/>
    <w:rsid w:val="00B7386E"/>
    <w:rsid w:val="00B744B7"/>
    <w:rsid w:val="00B7479B"/>
    <w:rsid w:val="00B75AD6"/>
    <w:rsid w:val="00B80176"/>
    <w:rsid w:val="00B826FF"/>
    <w:rsid w:val="00B832CC"/>
    <w:rsid w:val="00B8428E"/>
    <w:rsid w:val="00B84954"/>
    <w:rsid w:val="00B86FC6"/>
    <w:rsid w:val="00B87672"/>
    <w:rsid w:val="00B90C9C"/>
    <w:rsid w:val="00B93E29"/>
    <w:rsid w:val="00B959B6"/>
    <w:rsid w:val="00B96C55"/>
    <w:rsid w:val="00B9724D"/>
    <w:rsid w:val="00B974CD"/>
    <w:rsid w:val="00B97A91"/>
    <w:rsid w:val="00B97B43"/>
    <w:rsid w:val="00B97F75"/>
    <w:rsid w:val="00BA0150"/>
    <w:rsid w:val="00BA026C"/>
    <w:rsid w:val="00BA300B"/>
    <w:rsid w:val="00BA3572"/>
    <w:rsid w:val="00BA6446"/>
    <w:rsid w:val="00BB1107"/>
    <w:rsid w:val="00BB36D8"/>
    <w:rsid w:val="00BB3DBD"/>
    <w:rsid w:val="00BB40DC"/>
    <w:rsid w:val="00BB4BD0"/>
    <w:rsid w:val="00BB72E9"/>
    <w:rsid w:val="00BC1AAC"/>
    <w:rsid w:val="00BC1D35"/>
    <w:rsid w:val="00BC3AE6"/>
    <w:rsid w:val="00BC6512"/>
    <w:rsid w:val="00BD406B"/>
    <w:rsid w:val="00BD59E4"/>
    <w:rsid w:val="00BD64F6"/>
    <w:rsid w:val="00BD7432"/>
    <w:rsid w:val="00BE252E"/>
    <w:rsid w:val="00BE5446"/>
    <w:rsid w:val="00BE5F80"/>
    <w:rsid w:val="00BE66E0"/>
    <w:rsid w:val="00BE7480"/>
    <w:rsid w:val="00BF10E2"/>
    <w:rsid w:val="00BF1F1D"/>
    <w:rsid w:val="00BF25D0"/>
    <w:rsid w:val="00BF45D6"/>
    <w:rsid w:val="00BF490A"/>
    <w:rsid w:val="00BF5FC4"/>
    <w:rsid w:val="00BF616A"/>
    <w:rsid w:val="00BF7E1E"/>
    <w:rsid w:val="00C0308A"/>
    <w:rsid w:val="00C03A54"/>
    <w:rsid w:val="00C03E21"/>
    <w:rsid w:val="00C057F2"/>
    <w:rsid w:val="00C05977"/>
    <w:rsid w:val="00C0773A"/>
    <w:rsid w:val="00C07D07"/>
    <w:rsid w:val="00C10188"/>
    <w:rsid w:val="00C10534"/>
    <w:rsid w:val="00C12C59"/>
    <w:rsid w:val="00C1592F"/>
    <w:rsid w:val="00C1633D"/>
    <w:rsid w:val="00C168F4"/>
    <w:rsid w:val="00C20F23"/>
    <w:rsid w:val="00C222A2"/>
    <w:rsid w:val="00C233F8"/>
    <w:rsid w:val="00C24DF5"/>
    <w:rsid w:val="00C26BB6"/>
    <w:rsid w:val="00C32614"/>
    <w:rsid w:val="00C33287"/>
    <w:rsid w:val="00C33A37"/>
    <w:rsid w:val="00C34EE0"/>
    <w:rsid w:val="00C40EA5"/>
    <w:rsid w:val="00C42BFE"/>
    <w:rsid w:val="00C4331D"/>
    <w:rsid w:val="00C43743"/>
    <w:rsid w:val="00C439ED"/>
    <w:rsid w:val="00C43A20"/>
    <w:rsid w:val="00C447C9"/>
    <w:rsid w:val="00C45A6B"/>
    <w:rsid w:val="00C4640E"/>
    <w:rsid w:val="00C46DCE"/>
    <w:rsid w:val="00C473AC"/>
    <w:rsid w:val="00C47E14"/>
    <w:rsid w:val="00C50752"/>
    <w:rsid w:val="00C508EC"/>
    <w:rsid w:val="00C53DDE"/>
    <w:rsid w:val="00C57E6F"/>
    <w:rsid w:val="00C60CF6"/>
    <w:rsid w:val="00C63761"/>
    <w:rsid w:val="00C6673E"/>
    <w:rsid w:val="00C66BCE"/>
    <w:rsid w:val="00C670F8"/>
    <w:rsid w:val="00C67E39"/>
    <w:rsid w:val="00C70957"/>
    <w:rsid w:val="00C734AA"/>
    <w:rsid w:val="00C74012"/>
    <w:rsid w:val="00C75A7A"/>
    <w:rsid w:val="00C8255B"/>
    <w:rsid w:val="00C82835"/>
    <w:rsid w:val="00C845FB"/>
    <w:rsid w:val="00C85591"/>
    <w:rsid w:val="00C85932"/>
    <w:rsid w:val="00C87645"/>
    <w:rsid w:val="00C877F5"/>
    <w:rsid w:val="00C87939"/>
    <w:rsid w:val="00C9194B"/>
    <w:rsid w:val="00C9197C"/>
    <w:rsid w:val="00C9205F"/>
    <w:rsid w:val="00C92A18"/>
    <w:rsid w:val="00C97675"/>
    <w:rsid w:val="00C97895"/>
    <w:rsid w:val="00CA03D1"/>
    <w:rsid w:val="00CA0549"/>
    <w:rsid w:val="00CA29F4"/>
    <w:rsid w:val="00CA409C"/>
    <w:rsid w:val="00CA4951"/>
    <w:rsid w:val="00CA4C9E"/>
    <w:rsid w:val="00CA4F11"/>
    <w:rsid w:val="00CB0113"/>
    <w:rsid w:val="00CB04D6"/>
    <w:rsid w:val="00CB18F3"/>
    <w:rsid w:val="00CB1ED7"/>
    <w:rsid w:val="00CB3420"/>
    <w:rsid w:val="00CB4071"/>
    <w:rsid w:val="00CB452D"/>
    <w:rsid w:val="00CB4E3C"/>
    <w:rsid w:val="00CB50F0"/>
    <w:rsid w:val="00CB540D"/>
    <w:rsid w:val="00CC4B0F"/>
    <w:rsid w:val="00CC4D18"/>
    <w:rsid w:val="00CC5A3B"/>
    <w:rsid w:val="00CC5CF2"/>
    <w:rsid w:val="00CC5D5F"/>
    <w:rsid w:val="00CC61D5"/>
    <w:rsid w:val="00CD18DB"/>
    <w:rsid w:val="00CD3BA7"/>
    <w:rsid w:val="00CD4EBE"/>
    <w:rsid w:val="00CD51FC"/>
    <w:rsid w:val="00CE05DA"/>
    <w:rsid w:val="00CE3621"/>
    <w:rsid w:val="00CE4A01"/>
    <w:rsid w:val="00CE4CE6"/>
    <w:rsid w:val="00CE500C"/>
    <w:rsid w:val="00CE5C8D"/>
    <w:rsid w:val="00CE717E"/>
    <w:rsid w:val="00CE7B38"/>
    <w:rsid w:val="00CF0EC6"/>
    <w:rsid w:val="00CF28E3"/>
    <w:rsid w:val="00CF2CFF"/>
    <w:rsid w:val="00CF4B21"/>
    <w:rsid w:val="00CF5D5E"/>
    <w:rsid w:val="00CF750E"/>
    <w:rsid w:val="00D0168A"/>
    <w:rsid w:val="00D02B25"/>
    <w:rsid w:val="00D044EB"/>
    <w:rsid w:val="00D04FA7"/>
    <w:rsid w:val="00D055C4"/>
    <w:rsid w:val="00D05B24"/>
    <w:rsid w:val="00D065C0"/>
    <w:rsid w:val="00D06A73"/>
    <w:rsid w:val="00D071C0"/>
    <w:rsid w:val="00D10FEB"/>
    <w:rsid w:val="00D1138D"/>
    <w:rsid w:val="00D11A97"/>
    <w:rsid w:val="00D12AC9"/>
    <w:rsid w:val="00D12B2B"/>
    <w:rsid w:val="00D13994"/>
    <w:rsid w:val="00D1495E"/>
    <w:rsid w:val="00D15012"/>
    <w:rsid w:val="00D151A3"/>
    <w:rsid w:val="00D15521"/>
    <w:rsid w:val="00D22E6E"/>
    <w:rsid w:val="00D22FA9"/>
    <w:rsid w:val="00D23148"/>
    <w:rsid w:val="00D231CA"/>
    <w:rsid w:val="00D231E0"/>
    <w:rsid w:val="00D2325A"/>
    <w:rsid w:val="00D23F16"/>
    <w:rsid w:val="00D25244"/>
    <w:rsid w:val="00D2629F"/>
    <w:rsid w:val="00D2645A"/>
    <w:rsid w:val="00D269A5"/>
    <w:rsid w:val="00D26A23"/>
    <w:rsid w:val="00D27A3C"/>
    <w:rsid w:val="00D31D14"/>
    <w:rsid w:val="00D34CAA"/>
    <w:rsid w:val="00D3623C"/>
    <w:rsid w:val="00D3630F"/>
    <w:rsid w:val="00D40D4D"/>
    <w:rsid w:val="00D42936"/>
    <w:rsid w:val="00D449D5"/>
    <w:rsid w:val="00D4551A"/>
    <w:rsid w:val="00D47858"/>
    <w:rsid w:val="00D47FF6"/>
    <w:rsid w:val="00D506A3"/>
    <w:rsid w:val="00D51F93"/>
    <w:rsid w:val="00D5255A"/>
    <w:rsid w:val="00D531F4"/>
    <w:rsid w:val="00D53815"/>
    <w:rsid w:val="00D5448F"/>
    <w:rsid w:val="00D5476F"/>
    <w:rsid w:val="00D553D1"/>
    <w:rsid w:val="00D5566F"/>
    <w:rsid w:val="00D55F75"/>
    <w:rsid w:val="00D61A99"/>
    <w:rsid w:val="00D62BB4"/>
    <w:rsid w:val="00D6385E"/>
    <w:rsid w:val="00D6570C"/>
    <w:rsid w:val="00D661FD"/>
    <w:rsid w:val="00D67668"/>
    <w:rsid w:val="00D67FE3"/>
    <w:rsid w:val="00D7055C"/>
    <w:rsid w:val="00D72660"/>
    <w:rsid w:val="00D730DD"/>
    <w:rsid w:val="00D74C56"/>
    <w:rsid w:val="00D74D07"/>
    <w:rsid w:val="00D75C1E"/>
    <w:rsid w:val="00D77A3E"/>
    <w:rsid w:val="00D81B53"/>
    <w:rsid w:val="00D82225"/>
    <w:rsid w:val="00D822FC"/>
    <w:rsid w:val="00D82472"/>
    <w:rsid w:val="00D84B04"/>
    <w:rsid w:val="00D85EF1"/>
    <w:rsid w:val="00D864EC"/>
    <w:rsid w:val="00D955DA"/>
    <w:rsid w:val="00D96B04"/>
    <w:rsid w:val="00DA166A"/>
    <w:rsid w:val="00DA1AD2"/>
    <w:rsid w:val="00DA4DD0"/>
    <w:rsid w:val="00DA6B2F"/>
    <w:rsid w:val="00DA7C6C"/>
    <w:rsid w:val="00DB3524"/>
    <w:rsid w:val="00DB5355"/>
    <w:rsid w:val="00DB5556"/>
    <w:rsid w:val="00DC0FF3"/>
    <w:rsid w:val="00DC2B7D"/>
    <w:rsid w:val="00DC416B"/>
    <w:rsid w:val="00DC45BA"/>
    <w:rsid w:val="00DC4A43"/>
    <w:rsid w:val="00DC4FBE"/>
    <w:rsid w:val="00DC7596"/>
    <w:rsid w:val="00DD0404"/>
    <w:rsid w:val="00DD0435"/>
    <w:rsid w:val="00DD0840"/>
    <w:rsid w:val="00DD11AD"/>
    <w:rsid w:val="00DD1977"/>
    <w:rsid w:val="00DD307E"/>
    <w:rsid w:val="00DD4600"/>
    <w:rsid w:val="00DD6389"/>
    <w:rsid w:val="00DE0E43"/>
    <w:rsid w:val="00DE1835"/>
    <w:rsid w:val="00DE30F2"/>
    <w:rsid w:val="00DE4AC6"/>
    <w:rsid w:val="00DE51BA"/>
    <w:rsid w:val="00DF0446"/>
    <w:rsid w:val="00DF1BAA"/>
    <w:rsid w:val="00DF1DCA"/>
    <w:rsid w:val="00DF5B12"/>
    <w:rsid w:val="00DF6457"/>
    <w:rsid w:val="00E01309"/>
    <w:rsid w:val="00E016A1"/>
    <w:rsid w:val="00E0421F"/>
    <w:rsid w:val="00E0655D"/>
    <w:rsid w:val="00E07A9D"/>
    <w:rsid w:val="00E124CE"/>
    <w:rsid w:val="00E14356"/>
    <w:rsid w:val="00E15BA1"/>
    <w:rsid w:val="00E209CB"/>
    <w:rsid w:val="00E2152E"/>
    <w:rsid w:val="00E21559"/>
    <w:rsid w:val="00E22F98"/>
    <w:rsid w:val="00E2411C"/>
    <w:rsid w:val="00E26BB6"/>
    <w:rsid w:val="00E26DC1"/>
    <w:rsid w:val="00E2722A"/>
    <w:rsid w:val="00E27B56"/>
    <w:rsid w:val="00E27D7A"/>
    <w:rsid w:val="00E307C7"/>
    <w:rsid w:val="00E31A8D"/>
    <w:rsid w:val="00E31CAA"/>
    <w:rsid w:val="00E3352E"/>
    <w:rsid w:val="00E34656"/>
    <w:rsid w:val="00E35762"/>
    <w:rsid w:val="00E367C8"/>
    <w:rsid w:val="00E37F23"/>
    <w:rsid w:val="00E410DD"/>
    <w:rsid w:val="00E413FE"/>
    <w:rsid w:val="00E41D0D"/>
    <w:rsid w:val="00E4232A"/>
    <w:rsid w:val="00E435FE"/>
    <w:rsid w:val="00E4399A"/>
    <w:rsid w:val="00E51191"/>
    <w:rsid w:val="00E5311D"/>
    <w:rsid w:val="00E552D8"/>
    <w:rsid w:val="00E56984"/>
    <w:rsid w:val="00E60734"/>
    <w:rsid w:val="00E60BC3"/>
    <w:rsid w:val="00E616A2"/>
    <w:rsid w:val="00E6327D"/>
    <w:rsid w:val="00E63FEE"/>
    <w:rsid w:val="00E641DB"/>
    <w:rsid w:val="00E64947"/>
    <w:rsid w:val="00E6496C"/>
    <w:rsid w:val="00E65C25"/>
    <w:rsid w:val="00E717D8"/>
    <w:rsid w:val="00E72D07"/>
    <w:rsid w:val="00E72EFE"/>
    <w:rsid w:val="00E73D4E"/>
    <w:rsid w:val="00E73F11"/>
    <w:rsid w:val="00E73FBD"/>
    <w:rsid w:val="00E8010F"/>
    <w:rsid w:val="00E80A76"/>
    <w:rsid w:val="00E82447"/>
    <w:rsid w:val="00E83600"/>
    <w:rsid w:val="00E83ED2"/>
    <w:rsid w:val="00E8439D"/>
    <w:rsid w:val="00E85510"/>
    <w:rsid w:val="00E9220C"/>
    <w:rsid w:val="00E95B73"/>
    <w:rsid w:val="00EA1FCC"/>
    <w:rsid w:val="00EA253B"/>
    <w:rsid w:val="00EA31CC"/>
    <w:rsid w:val="00EA3742"/>
    <w:rsid w:val="00EA4B3B"/>
    <w:rsid w:val="00EA4D5D"/>
    <w:rsid w:val="00EA67C0"/>
    <w:rsid w:val="00EA7FEE"/>
    <w:rsid w:val="00EB1CD6"/>
    <w:rsid w:val="00EB23D8"/>
    <w:rsid w:val="00EB24A0"/>
    <w:rsid w:val="00EB26A2"/>
    <w:rsid w:val="00EB2F53"/>
    <w:rsid w:val="00EB3859"/>
    <w:rsid w:val="00EB3BEC"/>
    <w:rsid w:val="00EB6F38"/>
    <w:rsid w:val="00EC06DB"/>
    <w:rsid w:val="00EC2FB4"/>
    <w:rsid w:val="00EC4046"/>
    <w:rsid w:val="00EC4C38"/>
    <w:rsid w:val="00EC56E2"/>
    <w:rsid w:val="00ED1072"/>
    <w:rsid w:val="00ED142C"/>
    <w:rsid w:val="00ED1AC5"/>
    <w:rsid w:val="00ED1B4F"/>
    <w:rsid w:val="00ED1C04"/>
    <w:rsid w:val="00ED2F1C"/>
    <w:rsid w:val="00ED4729"/>
    <w:rsid w:val="00ED6926"/>
    <w:rsid w:val="00ED77E2"/>
    <w:rsid w:val="00EE3222"/>
    <w:rsid w:val="00EE327E"/>
    <w:rsid w:val="00EE4E71"/>
    <w:rsid w:val="00EE4E7C"/>
    <w:rsid w:val="00EE5D0B"/>
    <w:rsid w:val="00EE64E5"/>
    <w:rsid w:val="00EF25FB"/>
    <w:rsid w:val="00EF3108"/>
    <w:rsid w:val="00EF4956"/>
    <w:rsid w:val="00EF52A6"/>
    <w:rsid w:val="00F005CF"/>
    <w:rsid w:val="00F01660"/>
    <w:rsid w:val="00F018FF"/>
    <w:rsid w:val="00F02541"/>
    <w:rsid w:val="00F0417E"/>
    <w:rsid w:val="00F043E2"/>
    <w:rsid w:val="00F05BE4"/>
    <w:rsid w:val="00F05E75"/>
    <w:rsid w:val="00F06319"/>
    <w:rsid w:val="00F075C5"/>
    <w:rsid w:val="00F104AF"/>
    <w:rsid w:val="00F11920"/>
    <w:rsid w:val="00F12BC4"/>
    <w:rsid w:val="00F13AA3"/>
    <w:rsid w:val="00F13E68"/>
    <w:rsid w:val="00F16EFE"/>
    <w:rsid w:val="00F1755B"/>
    <w:rsid w:val="00F22A8B"/>
    <w:rsid w:val="00F2412F"/>
    <w:rsid w:val="00F251AE"/>
    <w:rsid w:val="00F266CD"/>
    <w:rsid w:val="00F266E2"/>
    <w:rsid w:val="00F3061F"/>
    <w:rsid w:val="00F313DC"/>
    <w:rsid w:val="00F32693"/>
    <w:rsid w:val="00F3285A"/>
    <w:rsid w:val="00F35374"/>
    <w:rsid w:val="00F3615D"/>
    <w:rsid w:val="00F3787D"/>
    <w:rsid w:val="00F37A89"/>
    <w:rsid w:val="00F40229"/>
    <w:rsid w:val="00F44437"/>
    <w:rsid w:val="00F45B24"/>
    <w:rsid w:val="00F46C8B"/>
    <w:rsid w:val="00F47242"/>
    <w:rsid w:val="00F472DE"/>
    <w:rsid w:val="00F47738"/>
    <w:rsid w:val="00F50BEA"/>
    <w:rsid w:val="00F53CEB"/>
    <w:rsid w:val="00F552E1"/>
    <w:rsid w:val="00F562AB"/>
    <w:rsid w:val="00F56508"/>
    <w:rsid w:val="00F60739"/>
    <w:rsid w:val="00F60F4F"/>
    <w:rsid w:val="00F64FBA"/>
    <w:rsid w:val="00F673EA"/>
    <w:rsid w:val="00F67CAA"/>
    <w:rsid w:val="00F70428"/>
    <w:rsid w:val="00F7243D"/>
    <w:rsid w:val="00F7483C"/>
    <w:rsid w:val="00F76409"/>
    <w:rsid w:val="00F77424"/>
    <w:rsid w:val="00F77E65"/>
    <w:rsid w:val="00F80513"/>
    <w:rsid w:val="00F8188C"/>
    <w:rsid w:val="00F826EA"/>
    <w:rsid w:val="00F8456B"/>
    <w:rsid w:val="00F87B34"/>
    <w:rsid w:val="00F87CCA"/>
    <w:rsid w:val="00F901AF"/>
    <w:rsid w:val="00F9478D"/>
    <w:rsid w:val="00FA0029"/>
    <w:rsid w:val="00FA2139"/>
    <w:rsid w:val="00FA261F"/>
    <w:rsid w:val="00FA3DCF"/>
    <w:rsid w:val="00FA4A46"/>
    <w:rsid w:val="00FA4EF3"/>
    <w:rsid w:val="00FA531A"/>
    <w:rsid w:val="00FA5712"/>
    <w:rsid w:val="00FA58E5"/>
    <w:rsid w:val="00FB173A"/>
    <w:rsid w:val="00FB260B"/>
    <w:rsid w:val="00FB3CA8"/>
    <w:rsid w:val="00FB57DC"/>
    <w:rsid w:val="00FB7DD4"/>
    <w:rsid w:val="00FC030D"/>
    <w:rsid w:val="00FC1FA8"/>
    <w:rsid w:val="00FC211C"/>
    <w:rsid w:val="00FC24AD"/>
    <w:rsid w:val="00FC2D64"/>
    <w:rsid w:val="00FC3337"/>
    <w:rsid w:val="00FC3C47"/>
    <w:rsid w:val="00FC4EAF"/>
    <w:rsid w:val="00FC5E82"/>
    <w:rsid w:val="00FC67E1"/>
    <w:rsid w:val="00FC731B"/>
    <w:rsid w:val="00FC73AE"/>
    <w:rsid w:val="00FD190E"/>
    <w:rsid w:val="00FD26C3"/>
    <w:rsid w:val="00FD6FCC"/>
    <w:rsid w:val="00FE26BC"/>
    <w:rsid w:val="00FE3A2D"/>
    <w:rsid w:val="00FF2984"/>
    <w:rsid w:val="00FF336D"/>
    <w:rsid w:val="00FF338F"/>
    <w:rsid w:val="00FF414D"/>
    <w:rsid w:val="00FF4CFE"/>
    <w:rsid w:val="00FF5F3A"/>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37A8"/>
  <w15:docId w15:val="{BDF39222-2BD0-40BB-9637-36B892AE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DDE"/>
    <w:pPr>
      <w:ind w:left="720"/>
      <w:contextualSpacing/>
    </w:pPr>
  </w:style>
  <w:style w:type="paragraph" w:styleId="Header">
    <w:name w:val="header"/>
    <w:basedOn w:val="Normal"/>
    <w:link w:val="HeaderChar"/>
    <w:uiPriority w:val="99"/>
    <w:unhideWhenUsed/>
    <w:rsid w:val="00A83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12"/>
  </w:style>
  <w:style w:type="paragraph" w:styleId="Footer">
    <w:name w:val="footer"/>
    <w:basedOn w:val="Normal"/>
    <w:link w:val="FooterChar"/>
    <w:uiPriority w:val="99"/>
    <w:unhideWhenUsed/>
    <w:rsid w:val="00A83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12"/>
  </w:style>
  <w:style w:type="paragraph" w:styleId="BalloonText">
    <w:name w:val="Balloon Text"/>
    <w:basedOn w:val="Normal"/>
    <w:link w:val="BalloonTextChar"/>
    <w:uiPriority w:val="99"/>
    <w:semiHidden/>
    <w:unhideWhenUsed/>
    <w:rsid w:val="00627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63A"/>
    <w:rPr>
      <w:rFonts w:ascii="Tahoma" w:hAnsi="Tahoma" w:cs="Tahoma"/>
      <w:sz w:val="16"/>
      <w:szCs w:val="16"/>
    </w:rPr>
  </w:style>
  <w:style w:type="paragraph" w:customStyle="1" w:styleId="CharCharCharChar">
    <w:name w:val="Char Char Char Char"/>
    <w:basedOn w:val="Normal"/>
    <w:rsid w:val="007B2D51"/>
    <w:pPr>
      <w:widowControl w:val="0"/>
      <w:spacing w:before="120" w:after="0" w:line="240" w:lineRule="auto"/>
      <w:ind w:firstLine="709"/>
      <w:jc w:val="both"/>
    </w:pPr>
    <w:rPr>
      <w:rFonts w:ascii="Times New Roman" w:eastAsia="Times New Roman" w:hAnsi="Times New Roman" w:cs="Times New Roman"/>
      <w:color w:val="0000FF"/>
      <w:sz w:val="28"/>
      <w:szCs w:val="28"/>
    </w:rPr>
  </w:style>
  <w:style w:type="paragraph" w:styleId="NormalWeb">
    <w:name w:val="Normal (Web)"/>
    <w:basedOn w:val="Normal"/>
    <w:uiPriority w:val="99"/>
    <w:unhideWhenUsed/>
    <w:rsid w:val="000D48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1A7725"/>
    <w:rPr>
      <w:rFonts w:ascii="TimesNewRomanPS-ItalicMT" w:hAnsi="TimesNewRomanPS-ItalicMT" w:hint="default"/>
      <w:b w:val="0"/>
      <w:bCs w:val="0"/>
      <w:i/>
      <w:iCs/>
      <w:color w:val="000000"/>
      <w:sz w:val="28"/>
      <w:szCs w:val="28"/>
    </w:rPr>
  </w:style>
  <w:style w:type="paragraph" w:styleId="FootnoteText">
    <w:name w:val="footnote text"/>
    <w:basedOn w:val="Normal"/>
    <w:link w:val="FootnoteTextChar"/>
    <w:uiPriority w:val="99"/>
    <w:unhideWhenUsed/>
    <w:rsid w:val="003D1597"/>
    <w:pPr>
      <w:spacing w:after="0" w:line="240" w:lineRule="auto"/>
    </w:pPr>
    <w:rPr>
      <w:sz w:val="20"/>
      <w:szCs w:val="20"/>
    </w:rPr>
  </w:style>
  <w:style w:type="character" w:customStyle="1" w:styleId="FootnoteTextChar">
    <w:name w:val="Footnote Text Char"/>
    <w:basedOn w:val="DefaultParagraphFont"/>
    <w:link w:val="FootnoteText"/>
    <w:uiPriority w:val="99"/>
    <w:rsid w:val="003D1597"/>
    <w:rPr>
      <w:sz w:val="20"/>
      <w:szCs w:val="20"/>
    </w:rPr>
  </w:style>
  <w:style w:type="character" w:styleId="FootnoteReference">
    <w:name w:val="footnote reference"/>
    <w:basedOn w:val="DefaultParagraphFont"/>
    <w:uiPriority w:val="99"/>
    <w:semiHidden/>
    <w:unhideWhenUsed/>
    <w:rsid w:val="003D1597"/>
    <w:rPr>
      <w:vertAlign w:val="superscript"/>
    </w:rPr>
  </w:style>
  <w:style w:type="character" w:styleId="Hyperlink">
    <w:name w:val="Hyperlink"/>
    <w:basedOn w:val="DefaultParagraphFont"/>
    <w:uiPriority w:val="99"/>
    <w:semiHidden/>
    <w:unhideWhenUsed/>
    <w:rsid w:val="005038B3"/>
    <w:rPr>
      <w:color w:val="0000FF"/>
      <w:u w:val="single"/>
    </w:rPr>
  </w:style>
  <w:style w:type="character" w:styleId="Strong">
    <w:name w:val="Strong"/>
    <w:uiPriority w:val="22"/>
    <w:qFormat/>
    <w:rsid w:val="00015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150">
      <w:bodyDiv w:val="1"/>
      <w:marLeft w:val="0"/>
      <w:marRight w:val="0"/>
      <w:marTop w:val="0"/>
      <w:marBottom w:val="0"/>
      <w:divBdr>
        <w:top w:val="none" w:sz="0" w:space="0" w:color="auto"/>
        <w:left w:val="none" w:sz="0" w:space="0" w:color="auto"/>
        <w:bottom w:val="none" w:sz="0" w:space="0" w:color="auto"/>
        <w:right w:val="none" w:sz="0" w:space="0" w:color="auto"/>
      </w:divBdr>
    </w:div>
    <w:div w:id="196434513">
      <w:bodyDiv w:val="1"/>
      <w:marLeft w:val="0"/>
      <w:marRight w:val="0"/>
      <w:marTop w:val="0"/>
      <w:marBottom w:val="0"/>
      <w:divBdr>
        <w:top w:val="none" w:sz="0" w:space="0" w:color="auto"/>
        <w:left w:val="none" w:sz="0" w:space="0" w:color="auto"/>
        <w:bottom w:val="none" w:sz="0" w:space="0" w:color="auto"/>
        <w:right w:val="none" w:sz="0" w:space="0" w:color="auto"/>
      </w:divBdr>
    </w:div>
    <w:div w:id="256520710">
      <w:bodyDiv w:val="1"/>
      <w:marLeft w:val="0"/>
      <w:marRight w:val="0"/>
      <w:marTop w:val="0"/>
      <w:marBottom w:val="0"/>
      <w:divBdr>
        <w:top w:val="none" w:sz="0" w:space="0" w:color="auto"/>
        <w:left w:val="none" w:sz="0" w:space="0" w:color="auto"/>
        <w:bottom w:val="none" w:sz="0" w:space="0" w:color="auto"/>
        <w:right w:val="none" w:sz="0" w:space="0" w:color="auto"/>
      </w:divBdr>
    </w:div>
    <w:div w:id="288703442">
      <w:bodyDiv w:val="1"/>
      <w:marLeft w:val="0"/>
      <w:marRight w:val="0"/>
      <w:marTop w:val="0"/>
      <w:marBottom w:val="0"/>
      <w:divBdr>
        <w:top w:val="none" w:sz="0" w:space="0" w:color="auto"/>
        <w:left w:val="none" w:sz="0" w:space="0" w:color="auto"/>
        <w:bottom w:val="none" w:sz="0" w:space="0" w:color="auto"/>
        <w:right w:val="none" w:sz="0" w:space="0" w:color="auto"/>
      </w:divBdr>
    </w:div>
    <w:div w:id="382952068">
      <w:bodyDiv w:val="1"/>
      <w:marLeft w:val="0"/>
      <w:marRight w:val="0"/>
      <w:marTop w:val="0"/>
      <w:marBottom w:val="0"/>
      <w:divBdr>
        <w:top w:val="none" w:sz="0" w:space="0" w:color="auto"/>
        <w:left w:val="none" w:sz="0" w:space="0" w:color="auto"/>
        <w:bottom w:val="none" w:sz="0" w:space="0" w:color="auto"/>
        <w:right w:val="none" w:sz="0" w:space="0" w:color="auto"/>
      </w:divBdr>
    </w:div>
    <w:div w:id="454328092">
      <w:bodyDiv w:val="1"/>
      <w:marLeft w:val="0"/>
      <w:marRight w:val="0"/>
      <w:marTop w:val="0"/>
      <w:marBottom w:val="0"/>
      <w:divBdr>
        <w:top w:val="none" w:sz="0" w:space="0" w:color="auto"/>
        <w:left w:val="none" w:sz="0" w:space="0" w:color="auto"/>
        <w:bottom w:val="none" w:sz="0" w:space="0" w:color="auto"/>
        <w:right w:val="none" w:sz="0" w:space="0" w:color="auto"/>
      </w:divBdr>
    </w:div>
    <w:div w:id="489954123">
      <w:bodyDiv w:val="1"/>
      <w:marLeft w:val="0"/>
      <w:marRight w:val="0"/>
      <w:marTop w:val="0"/>
      <w:marBottom w:val="0"/>
      <w:divBdr>
        <w:top w:val="none" w:sz="0" w:space="0" w:color="auto"/>
        <w:left w:val="none" w:sz="0" w:space="0" w:color="auto"/>
        <w:bottom w:val="none" w:sz="0" w:space="0" w:color="auto"/>
        <w:right w:val="none" w:sz="0" w:space="0" w:color="auto"/>
      </w:divBdr>
    </w:div>
    <w:div w:id="561865576">
      <w:bodyDiv w:val="1"/>
      <w:marLeft w:val="0"/>
      <w:marRight w:val="0"/>
      <w:marTop w:val="0"/>
      <w:marBottom w:val="0"/>
      <w:divBdr>
        <w:top w:val="none" w:sz="0" w:space="0" w:color="auto"/>
        <w:left w:val="none" w:sz="0" w:space="0" w:color="auto"/>
        <w:bottom w:val="none" w:sz="0" w:space="0" w:color="auto"/>
        <w:right w:val="none" w:sz="0" w:space="0" w:color="auto"/>
      </w:divBdr>
    </w:div>
    <w:div w:id="850684963">
      <w:bodyDiv w:val="1"/>
      <w:marLeft w:val="0"/>
      <w:marRight w:val="0"/>
      <w:marTop w:val="0"/>
      <w:marBottom w:val="0"/>
      <w:divBdr>
        <w:top w:val="none" w:sz="0" w:space="0" w:color="auto"/>
        <w:left w:val="none" w:sz="0" w:space="0" w:color="auto"/>
        <w:bottom w:val="none" w:sz="0" w:space="0" w:color="auto"/>
        <w:right w:val="none" w:sz="0" w:space="0" w:color="auto"/>
      </w:divBdr>
    </w:div>
    <w:div w:id="927273191">
      <w:bodyDiv w:val="1"/>
      <w:marLeft w:val="0"/>
      <w:marRight w:val="0"/>
      <w:marTop w:val="0"/>
      <w:marBottom w:val="0"/>
      <w:divBdr>
        <w:top w:val="none" w:sz="0" w:space="0" w:color="auto"/>
        <w:left w:val="none" w:sz="0" w:space="0" w:color="auto"/>
        <w:bottom w:val="none" w:sz="0" w:space="0" w:color="auto"/>
        <w:right w:val="none" w:sz="0" w:space="0" w:color="auto"/>
      </w:divBdr>
    </w:div>
    <w:div w:id="1024985894">
      <w:bodyDiv w:val="1"/>
      <w:marLeft w:val="0"/>
      <w:marRight w:val="0"/>
      <w:marTop w:val="0"/>
      <w:marBottom w:val="0"/>
      <w:divBdr>
        <w:top w:val="none" w:sz="0" w:space="0" w:color="auto"/>
        <w:left w:val="none" w:sz="0" w:space="0" w:color="auto"/>
        <w:bottom w:val="none" w:sz="0" w:space="0" w:color="auto"/>
        <w:right w:val="none" w:sz="0" w:space="0" w:color="auto"/>
      </w:divBdr>
    </w:div>
    <w:div w:id="1062797589">
      <w:bodyDiv w:val="1"/>
      <w:marLeft w:val="0"/>
      <w:marRight w:val="0"/>
      <w:marTop w:val="0"/>
      <w:marBottom w:val="0"/>
      <w:divBdr>
        <w:top w:val="none" w:sz="0" w:space="0" w:color="auto"/>
        <w:left w:val="none" w:sz="0" w:space="0" w:color="auto"/>
        <w:bottom w:val="none" w:sz="0" w:space="0" w:color="auto"/>
        <w:right w:val="none" w:sz="0" w:space="0" w:color="auto"/>
      </w:divBdr>
    </w:div>
    <w:div w:id="1064791427">
      <w:bodyDiv w:val="1"/>
      <w:marLeft w:val="0"/>
      <w:marRight w:val="0"/>
      <w:marTop w:val="0"/>
      <w:marBottom w:val="0"/>
      <w:divBdr>
        <w:top w:val="none" w:sz="0" w:space="0" w:color="auto"/>
        <w:left w:val="none" w:sz="0" w:space="0" w:color="auto"/>
        <w:bottom w:val="none" w:sz="0" w:space="0" w:color="auto"/>
        <w:right w:val="none" w:sz="0" w:space="0" w:color="auto"/>
      </w:divBdr>
    </w:div>
    <w:div w:id="1187862925">
      <w:bodyDiv w:val="1"/>
      <w:marLeft w:val="0"/>
      <w:marRight w:val="0"/>
      <w:marTop w:val="0"/>
      <w:marBottom w:val="0"/>
      <w:divBdr>
        <w:top w:val="none" w:sz="0" w:space="0" w:color="auto"/>
        <w:left w:val="none" w:sz="0" w:space="0" w:color="auto"/>
        <w:bottom w:val="none" w:sz="0" w:space="0" w:color="auto"/>
        <w:right w:val="none" w:sz="0" w:space="0" w:color="auto"/>
      </w:divBdr>
    </w:div>
    <w:div w:id="1199246935">
      <w:bodyDiv w:val="1"/>
      <w:marLeft w:val="0"/>
      <w:marRight w:val="0"/>
      <w:marTop w:val="0"/>
      <w:marBottom w:val="0"/>
      <w:divBdr>
        <w:top w:val="none" w:sz="0" w:space="0" w:color="auto"/>
        <w:left w:val="none" w:sz="0" w:space="0" w:color="auto"/>
        <w:bottom w:val="none" w:sz="0" w:space="0" w:color="auto"/>
        <w:right w:val="none" w:sz="0" w:space="0" w:color="auto"/>
      </w:divBdr>
    </w:div>
    <w:div w:id="1224147443">
      <w:bodyDiv w:val="1"/>
      <w:marLeft w:val="0"/>
      <w:marRight w:val="0"/>
      <w:marTop w:val="0"/>
      <w:marBottom w:val="0"/>
      <w:divBdr>
        <w:top w:val="none" w:sz="0" w:space="0" w:color="auto"/>
        <w:left w:val="none" w:sz="0" w:space="0" w:color="auto"/>
        <w:bottom w:val="none" w:sz="0" w:space="0" w:color="auto"/>
        <w:right w:val="none" w:sz="0" w:space="0" w:color="auto"/>
      </w:divBdr>
    </w:div>
    <w:div w:id="1255480922">
      <w:bodyDiv w:val="1"/>
      <w:marLeft w:val="0"/>
      <w:marRight w:val="0"/>
      <w:marTop w:val="0"/>
      <w:marBottom w:val="0"/>
      <w:divBdr>
        <w:top w:val="none" w:sz="0" w:space="0" w:color="auto"/>
        <w:left w:val="none" w:sz="0" w:space="0" w:color="auto"/>
        <w:bottom w:val="none" w:sz="0" w:space="0" w:color="auto"/>
        <w:right w:val="none" w:sz="0" w:space="0" w:color="auto"/>
      </w:divBdr>
    </w:div>
    <w:div w:id="1382562124">
      <w:bodyDiv w:val="1"/>
      <w:marLeft w:val="0"/>
      <w:marRight w:val="0"/>
      <w:marTop w:val="0"/>
      <w:marBottom w:val="0"/>
      <w:divBdr>
        <w:top w:val="none" w:sz="0" w:space="0" w:color="auto"/>
        <w:left w:val="none" w:sz="0" w:space="0" w:color="auto"/>
        <w:bottom w:val="none" w:sz="0" w:space="0" w:color="auto"/>
        <w:right w:val="none" w:sz="0" w:space="0" w:color="auto"/>
      </w:divBdr>
    </w:div>
    <w:div w:id="1471483150">
      <w:bodyDiv w:val="1"/>
      <w:marLeft w:val="0"/>
      <w:marRight w:val="0"/>
      <w:marTop w:val="0"/>
      <w:marBottom w:val="0"/>
      <w:divBdr>
        <w:top w:val="none" w:sz="0" w:space="0" w:color="auto"/>
        <w:left w:val="none" w:sz="0" w:space="0" w:color="auto"/>
        <w:bottom w:val="none" w:sz="0" w:space="0" w:color="auto"/>
        <w:right w:val="none" w:sz="0" w:space="0" w:color="auto"/>
      </w:divBdr>
    </w:div>
    <w:div w:id="1729693280">
      <w:bodyDiv w:val="1"/>
      <w:marLeft w:val="0"/>
      <w:marRight w:val="0"/>
      <w:marTop w:val="0"/>
      <w:marBottom w:val="0"/>
      <w:divBdr>
        <w:top w:val="none" w:sz="0" w:space="0" w:color="auto"/>
        <w:left w:val="none" w:sz="0" w:space="0" w:color="auto"/>
        <w:bottom w:val="none" w:sz="0" w:space="0" w:color="auto"/>
        <w:right w:val="none" w:sz="0" w:space="0" w:color="auto"/>
      </w:divBdr>
    </w:div>
    <w:div w:id="1745493800">
      <w:bodyDiv w:val="1"/>
      <w:marLeft w:val="0"/>
      <w:marRight w:val="0"/>
      <w:marTop w:val="0"/>
      <w:marBottom w:val="0"/>
      <w:divBdr>
        <w:top w:val="none" w:sz="0" w:space="0" w:color="auto"/>
        <w:left w:val="none" w:sz="0" w:space="0" w:color="auto"/>
        <w:bottom w:val="none" w:sz="0" w:space="0" w:color="auto"/>
        <w:right w:val="none" w:sz="0" w:space="0" w:color="auto"/>
      </w:divBdr>
    </w:div>
    <w:div w:id="1813330242">
      <w:bodyDiv w:val="1"/>
      <w:marLeft w:val="0"/>
      <w:marRight w:val="0"/>
      <w:marTop w:val="0"/>
      <w:marBottom w:val="0"/>
      <w:divBdr>
        <w:top w:val="none" w:sz="0" w:space="0" w:color="auto"/>
        <w:left w:val="none" w:sz="0" w:space="0" w:color="auto"/>
        <w:bottom w:val="none" w:sz="0" w:space="0" w:color="auto"/>
        <w:right w:val="none" w:sz="0" w:space="0" w:color="auto"/>
      </w:divBdr>
    </w:div>
    <w:div w:id="1839878931">
      <w:bodyDiv w:val="1"/>
      <w:marLeft w:val="0"/>
      <w:marRight w:val="0"/>
      <w:marTop w:val="0"/>
      <w:marBottom w:val="0"/>
      <w:divBdr>
        <w:top w:val="none" w:sz="0" w:space="0" w:color="auto"/>
        <w:left w:val="none" w:sz="0" w:space="0" w:color="auto"/>
        <w:bottom w:val="none" w:sz="0" w:space="0" w:color="auto"/>
        <w:right w:val="none" w:sz="0" w:space="0" w:color="auto"/>
      </w:divBdr>
    </w:div>
    <w:div w:id="1846822862">
      <w:bodyDiv w:val="1"/>
      <w:marLeft w:val="0"/>
      <w:marRight w:val="0"/>
      <w:marTop w:val="0"/>
      <w:marBottom w:val="0"/>
      <w:divBdr>
        <w:top w:val="none" w:sz="0" w:space="0" w:color="auto"/>
        <w:left w:val="none" w:sz="0" w:space="0" w:color="auto"/>
        <w:bottom w:val="none" w:sz="0" w:space="0" w:color="auto"/>
        <w:right w:val="none" w:sz="0" w:space="0" w:color="auto"/>
      </w:divBdr>
    </w:div>
    <w:div w:id="1915814636">
      <w:bodyDiv w:val="1"/>
      <w:marLeft w:val="0"/>
      <w:marRight w:val="0"/>
      <w:marTop w:val="0"/>
      <w:marBottom w:val="0"/>
      <w:divBdr>
        <w:top w:val="none" w:sz="0" w:space="0" w:color="auto"/>
        <w:left w:val="none" w:sz="0" w:space="0" w:color="auto"/>
        <w:bottom w:val="none" w:sz="0" w:space="0" w:color="auto"/>
        <w:right w:val="none" w:sz="0" w:space="0" w:color="auto"/>
      </w:divBdr>
    </w:div>
    <w:div w:id="2063484376">
      <w:bodyDiv w:val="1"/>
      <w:marLeft w:val="0"/>
      <w:marRight w:val="0"/>
      <w:marTop w:val="0"/>
      <w:marBottom w:val="0"/>
      <w:divBdr>
        <w:top w:val="none" w:sz="0" w:space="0" w:color="auto"/>
        <w:left w:val="none" w:sz="0" w:space="0" w:color="auto"/>
        <w:bottom w:val="none" w:sz="0" w:space="0" w:color="auto"/>
        <w:right w:val="none" w:sz="0" w:space="0" w:color="auto"/>
      </w:divBdr>
    </w:div>
    <w:div w:id="2078169347">
      <w:bodyDiv w:val="1"/>
      <w:marLeft w:val="0"/>
      <w:marRight w:val="0"/>
      <w:marTop w:val="0"/>
      <w:marBottom w:val="0"/>
      <w:divBdr>
        <w:top w:val="none" w:sz="0" w:space="0" w:color="auto"/>
        <w:left w:val="none" w:sz="0" w:space="0" w:color="auto"/>
        <w:bottom w:val="none" w:sz="0" w:space="0" w:color="auto"/>
        <w:right w:val="none" w:sz="0" w:space="0" w:color="auto"/>
      </w:divBdr>
    </w:div>
    <w:div w:id="2102018635">
      <w:bodyDiv w:val="1"/>
      <w:marLeft w:val="0"/>
      <w:marRight w:val="0"/>
      <w:marTop w:val="0"/>
      <w:marBottom w:val="0"/>
      <w:divBdr>
        <w:top w:val="none" w:sz="0" w:space="0" w:color="auto"/>
        <w:left w:val="none" w:sz="0" w:space="0" w:color="auto"/>
        <w:bottom w:val="none" w:sz="0" w:space="0" w:color="auto"/>
        <w:right w:val="none" w:sz="0" w:space="0" w:color="auto"/>
      </w:divBdr>
    </w:div>
    <w:div w:id="21193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331D-4A33-4834-8D02-825CDD50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luthaidoan</dc:creator>
  <cp:lastModifiedBy>Pham Yen</cp:lastModifiedBy>
  <cp:revision>50</cp:revision>
  <cp:lastPrinted>2025-03-14T03:38:00Z</cp:lastPrinted>
  <dcterms:created xsi:type="dcterms:W3CDTF">2025-11-26T07:52:00Z</dcterms:created>
  <dcterms:modified xsi:type="dcterms:W3CDTF">2026-05-28T07:08:00Z</dcterms:modified>
</cp:coreProperties>
</file>